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1B971BE2"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993BDB">
              <w:rPr>
                <w:rFonts w:ascii="Franklin Gothic Book" w:hAnsi="Franklin Gothic Book" w:cs="Arial"/>
                <w:b/>
                <w:sz w:val="22"/>
                <w:szCs w:val="22"/>
              </w:rPr>
              <w:t>2</w:t>
            </w:r>
            <w:r w:rsidR="008F0E94">
              <w:rPr>
                <w:rFonts w:ascii="Franklin Gothic Book" w:hAnsi="Franklin Gothic Book" w:cs="Arial"/>
                <w:b/>
                <w:sz w:val="22"/>
                <w:szCs w:val="22"/>
              </w:rPr>
              <w:t>6</w:t>
            </w:r>
            <w:r w:rsidR="00A01D1D" w:rsidRPr="004C7D79">
              <w:rPr>
                <w:rFonts w:ascii="Franklin Gothic Book" w:hAnsi="Franklin Gothic Book" w:cs="Arial"/>
                <w:b/>
                <w:sz w:val="22"/>
                <w:szCs w:val="22"/>
              </w:rPr>
              <w:t>/201</w:t>
            </w:r>
            <w:r w:rsidR="00993BDB">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NA</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4CE903E1" w14:textId="77777777" w:rsidR="00517180" w:rsidRPr="00951747" w:rsidRDefault="00517180" w:rsidP="00666834">
            <w:pPr>
              <w:spacing w:line="280" w:lineRule="atLeast"/>
              <w:jc w:val="center"/>
              <w:rPr>
                <w:rFonts w:asciiTheme="minorHAnsi" w:hAnsiTheme="minorHAnsi" w:cs="Tahoma"/>
                <w:bCs/>
                <w:color w:val="000000" w:themeColor="text1"/>
                <w:sz w:val="26"/>
                <w:szCs w:val="26"/>
                <w:u w:val="single"/>
              </w:rPr>
            </w:pPr>
            <w:r w:rsidRPr="00951747">
              <w:rPr>
                <w:rFonts w:asciiTheme="minorHAnsi" w:hAnsiTheme="minorHAnsi" w:cs="Arial"/>
                <w:b/>
                <w:color w:val="000000" w:themeColor="text1"/>
                <w:sz w:val="26"/>
                <w:szCs w:val="26"/>
                <w:u w:val="single"/>
              </w:rPr>
              <w:t>Rozbudowa systemu monitoringu emisji  spalin w  Enea Połaniec S.A.</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993BDB"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43CA8C8E" w:rsidR="00993BDB" w:rsidRPr="004C7D79" w:rsidRDefault="00517180" w:rsidP="00993BDB">
                  <w:pPr>
                    <w:jc w:val="center"/>
                    <w:rPr>
                      <w:rFonts w:ascii="Franklin Gothic Book" w:hAnsi="Franklin Gothic Book" w:cs="Arial"/>
                      <w:color w:val="000000"/>
                      <w:sz w:val="22"/>
                      <w:szCs w:val="22"/>
                    </w:rPr>
                  </w:pPr>
                  <w:r>
                    <w:rPr>
                      <w:rFonts w:asciiTheme="minorHAnsi" w:hAnsiTheme="minorHAnsi" w:cstheme="minorHAnsi"/>
                    </w:rPr>
                    <w:t>Antoni Salij</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993BDB" w:rsidRPr="004C7D79"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4961F317" w:rsidR="00993BDB" w:rsidRPr="004C7D79" w:rsidRDefault="00993BDB" w:rsidP="007A11E2">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11E9040" w14:textId="4C7F091D" w:rsidR="00993BDB" w:rsidRPr="004C7D79" w:rsidRDefault="00517180" w:rsidP="00993BDB">
                  <w:pPr>
                    <w:jc w:val="center"/>
                    <w:rPr>
                      <w:rFonts w:ascii="Franklin Gothic Book" w:hAnsi="Franklin Gothic Book" w:cs="Arial"/>
                      <w:color w:val="000000"/>
                      <w:sz w:val="22"/>
                      <w:szCs w:val="22"/>
                    </w:rPr>
                  </w:pPr>
                  <w:r>
                    <w:rPr>
                      <w:rFonts w:asciiTheme="minorHAnsi" w:hAnsiTheme="minorHAnsi" w:cstheme="minorHAnsi"/>
                    </w:rPr>
                    <w:t>Jacek Drzazga</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993BDB" w:rsidRPr="004C7D79" w:rsidRDefault="00993BDB" w:rsidP="00993BDB">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r w:rsidR="00993BDB" w:rsidRPr="004C7D79" w14:paraId="4F54CC3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11106D41" w14:textId="408D7C18" w:rsidR="00993BDB" w:rsidRPr="004C7D79" w:rsidRDefault="00517180" w:rsidP="00993BDB">
                  <w:pPr>
                    <w:rPr>
                      <w:rFonts w:ascii="Franklin Gothic Book" w:hAnsi="Franklin Gothic Book"/>
                      <w:color w:val="000000"/>
                      <w:sz w:val="22"/>
                      <w:szCs w:val="22"/>
                    </w:rPr>
                  </w:pPr>
                  <w:r>
                    <w:rPr>
                      <w:rFonts w:ascii="Franklin Gothic Book" w:hAnsi="Franklin Gothic Book"/>
                      <w:color w:val="000000"/>
                      <w:sz w:val="22"/>
                      <w:szCs w:val="22"/>
                    </w:rPr>
                    <w:t>Kazimierz Sumara</w:t>
                  </w:r>
                </w:p>
              </w:tc>
              <w:tc>
                <w:tcPr>
                  <w:tcW w:w="2268" w:type="dxa"/>
                  <w:tcBorders>
                    <w:top w:val="nil"/>
                    <w:left w:val="nil"/>
                    <w:bottom w:val="single" w:sz="8" w:space="0" w:color="auto"/>
                    <w:right w:val="single" w:sz="8" w:space="0" w:color="auto"/>
                  </w:tcBorders>
                  <w:shd w:val="clear" w:color="auto" w:fill="auto"/>
                </w:tcPr>
                <w:p w14:paraId="3E3C2404" w14:textId="0EDE8767" w:rsidR="00993BDB" w:rsidRPr="004C7D79" w:rsidRDefault="00517180" w:rsidP="00993BDB">
                  <w:pPr>
                    <w:jc w:val="center"/>
                    <w:rPr>
                      <w:rFonts w:ascii="Franklin Gothic Book" w:hAnsi="Franklin Gothic Book" w:cs="Arial"/>
                      <w:color w:val="000000"/>
                      <w:sz w:val="22"/>
                      <w:szCs w:val="22"/>
                    </w:rPr>
                  </w:pPr>
                  <w:r w:rsidRPr="00517180">
                    <w:rPr>
                      <w:rFonts w:asciiTheme="minorHAnsi" w:hAnsiTheme="minorHAnsi" w:cstheme="minorHAnsi"/>
                    </w:rPr>
                    <w:t>Tomasz Jankowski</w:t>
                  </w:r>
                </w:p>
              </w:tc>
              <w:tc>
                <w:tcPr>
                  <w:tcW w:w="2410" w:type="dxa"/>
                  <w:tcBorders>
                    <w:top w:val="nil"/>
                    <w:left w:val="nil"/>
                    <w:bottom w:val="single" w:sz="8" w:space="0" w:color="auto"/>
                    <w:right w:val="single" w:sz="8" w:space="0" w:color="auto"/>
                  </w:tcBorders>
                  <w:shd w:val="clear" w:color="auto" w:fill="auto"/>
                  <w:vAlign w:val="center"/>
                </w:tcPr>
                <w:p w14:paraId="243E7948" w14:textId="77777777" w:rsidR="00993BDB" w:rsidRPr="004C7D79" w:rsidRDefault="00993BDB" w:rsidP="00993BDB">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0BBF921B" w14:textId="77777777" w:rsidR="00993BDB" w:rsidRPr="004C7D79" w:rsidRDefault="00993BDB" w:rsidP="00993BDB">
                  <w:pPr>
                    <w:rPr>
                      <w:rFonts w:ascii="Franklin Gothic Book" w:hAnsi="Franklin Gothic Book"/>
                      <w:color w:val="000000"/>
                      <w:sz w:val="22"/>
                      <w:szCs w:val="22"/>
                    </w:rPr>
                  </w:pPr>
                </w:p>
              </w:tc>
            </w:tr>
            <w:tr w:rsidR="00993BDB" w:rsidRPr="004C7D79"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993BDB" w:rsidRPr="004C7D79" w:rsidRDefault="00993BDB" w:rsidP="00993BDB">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7D1BADA1" w:rsidR="00993BDB" w:rsidRPr="004C7D79" w:rsidRDefault="0097778D" w:rsidP="00993BDB">
                  <w:pPr>
                    <w:jc w:val="center"/>
                    <w:rPr>
                      <w:rFonts w:ascii="Franklin Gothic Book" w:hAnsi="Franklin Gothic Book" w:cs="Arial"/>
                      <w:color w:val="000000"/>
                      <w:sz w:val="22"/>
                      <w:szCs w:val="22"/>
                    </w:rPr>
                  </w:pPr>
                  <w:r w:rsidRPr="00A124EA">
                    <w:rPr>
                      <w:rFonts w:asciiTheme="minorHAnsi" w:hAnsiTheme="minorHAnsi" w:cstheme="minorHAnsi"/>
                    </w:rPr>
                    <w:t>Edyta Szymczak</w:t>
                  </w:r>
                  <w:r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993BDB" w:rsidRPr="004C7D79" w:rsidRDefault="00993BDB" w:rsidP="00993BDB">
                  <w:pPr>
                    <w:rPr>
                      <w:rFonts w:ascii="Franklin Gothic Book" w:hAnsi="Franklin Gothic Book"/>
                      <w:color w:val="000000"/>
                      <w:sz w:val="22"/>
                      <w:szCs w:val="22"/>
                    </w:rPr>
                  </w:pPr>
                  <w:r w:rsidRPr="004C7D79">
                    <w:rPr>
                      <w:rFonts w:ascii="Franklin Gothic Book" w:hAnsi="Franklin Gothic Book"/>
                      <w:color w:val="000000"/>
                      <w:sz w:val="22"/>
                      <w:szCs w:val="22"/>
                    </w:rPr>
                    <w:t> </w:t>
                  </w: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521B4D40" w:rsidR="00A01D1D" w:rsidRPr="004C7D79" w:rsidRDefault="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F10409">
              <w:rPr>
                <w:rFonts w:ascii="Franklin Gothic Book" w:hAnsi="Franklin Gothic Book" w:cs="Arial"/>
                <w:b/>
                <w:sz w:val="22"/>
                <w:szCs w:val="22"/>
              </w:rPr>
              <w:t>październik</w:t>
            </w:r>
            <w:r w:rsidR="00517180"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4C7D79">
        <w:rPr>
          <w:rFonts w:ascii="Franklin Gothic Book" w:hAnsi="Franklin Gothic Book" w:cs="Arial"/>
          <w:b/>
          <w:sz w:val="22"/>
          <w:szCs w:val="22"/>
        </w:rPr>
        <w:t>Zawada 26,</w:t>
      </w:r>
      <w:bookmarkEnd w:id="15"/>
      <w:bookmarkEnd w:id="16"/>
      <w:bookmarkEnd w:id="17"/>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4C7D79">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4C7D79">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39C1C2EC" w14:textId="58686FFC" w:rsidR="00A01D1D" w:rsidRPr="00666834" w:rsidRDefault="00067693">
      <w:pPr>
        <w:spacing w:line="240" w:lineRule="auto"/>
        <w:jc w:val="center"/>
        <w:rPr>
          <w:rFonts w:ascii="Franklin Gothic Book" w:hAnsi="Franklin Gothic Book" w:cs="Arial"/>
          <w:b/>
          <w:iCs/>
          <w:sz w:val="22"/>
          <w:szCs w:val="22"/>
          <w:u w:val="single"/>
        </w:rPr>
      </w:pPr>
      <w:r w:rsidRPr="004C7D79">
        <w:rPr>
          <w:rFonts w:ascii="Franklin Gothic Book" w:hAnsi="Franklin Gothic Book" w:cs="Arial"/>
          <w:b/>
          <w:iCs/>
          <w:sz w:val="22"/>
          <w:szCs w:val="22"/>
          <w:u w:val="single"/>
        </w:rPr>
        <w:t>„</w:t>
      </w:r>
      <w:r w:rsidR="00517180" w:rsidRPr="00517180">
        <w:rPr>
          <w:rFonts w:ascii="Franklin Gothic Book" w:hAnsi="Franklin Gothic Book" w:cs="Arial"/>
          <w:b/>
          <w:iCs/>
          <w:sz w:val="22"/>
          <w:szCs w:val="22"/>
          <w:u w:val="single"/>
        </w:rPr>
        <w:t>Rozbudowa systemu monitoringu emis</w:t>
      </w:r>
      <w:r w:rsidR="00517180">
        <w:rPr>
          <w:rFonts w:ascii="Franklin Gothic Book" w:hAnsi="Franklin Gothic Book" w:cs="Arial"/>
          <w:b/>
          <w:iCs/>
          <w:sz w:val="22"/>
          <w:szCs w:val="22"/>
          <w:u w:val="single"/>
        </w:rPr>
        <w:t>ji  spalin w  Enea Połaniec S.A</w:t>
      </w:r>
      <w:r w:rsidR="00993BDB" w:rsidRPr="00993BDB">
        <w:rPr>
          <w:rFonts w:ascii="Franklin Gothic Book" w:hAnsi="Franklin Gothic Book" w:cs="Arial"/>
          <w:b/>
          <w:iCs/>
          <w:sz w:val="22"/>
          <w:szCs w:val="22"/>
          <w:u w:val="single"/>
        </w:rPr>
        <w:t>.”</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666834">
        <w:rPr>
          <w:rFonts w:ascii="Franklin Gothic Book" w:hAnsi="Franklin Gothic Book" w:cs="Arial"/>
          <w:b/>
          <w:strike/>
          <w:sz w:val="22"/>
          <w:szCs w:val="22"/>
        </w:rPr>
        <w:t>DOSTAW</w:t>
      </w:r>
      <w:r w:rsidR="00DD067C" w:rsidRPr="004C7D79">
        <w:rPr>
          <w:rFonts w:ascii="Franklin Gothic Book" w:hAnsi="Franklin Gothic Book" w:cs="Arial"/>
          <w:b/>
          <w:sz w:val="22"/>
          <w:szCs w:val="22"/>
        </w:rPr>
        <w:t>/</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993BDB"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3D7B1F" w:rsidRDefault="00197767" w:rsidP="003F1850">
            <w:pPr>
              <w:spacing w:line="240" w:lineRule="auto"/>
              <w:jc w:val="center"/>
              <w:rPr>
                <w:rFonts w:ascii="Franklin Gothic Book" w:hAnsi="Franklin Gothic Book" w:cs="Arial"/>
                <w:b/>
                <w:sz w:val="22"/>
                <w:szCs w:val="22"/>
              </w:rPr>
            </w:pPr>
            <w:r w:rsidRPr="003D7B1F">
              <w:rPr>
                <w:rFonts w:ascii="Franklin Gothic Book" w:hAnsi="Franklin Gothic Book" w:cs="Arial"/>
                <w:b/>
                <w:sz w:val="22"/>
                <w:szCs w:val="22"/>
              </w:rPr>
              <w:t>Nazwa CPV</w:t>
            </w:r>
          </w:p>
        </w:tc>
      </w:tr>
      <w:tr w:rsidR="003D7B1F" w:rsidRPr="00993BDB"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4C478DD7" w:rsidR="003D7B1F" w:rsidRPr="00DE190D" w:rsidRDefault="00517180">
            <w:pPr>
              <w:spacing w:line="240" w:lineRule="auto"/>
              <w:jc w:val="center"/>
              <w:rPr>
                <w:rFonts w:ascii="Franklin Gothic Book" w:hAnsi="Franklin Gothic Book" w:cs="Arial"/>
                <w:sz w:val="22"/>
                <w:szCs w:val="22"/>
                <w:highlight w:val="yellow"/>
              </w:rPr>
            </w:pPr>
            <w:r w:rsidRPr="00865F09">
              <w:t>5</w:t>
            </w:r>
            <w:r>
              <w:t>0410000</w:t>
            </w:r>
            <w:r w:rsidRPr="00865F09">
              <w:t xml:space="preserve"> </w:t>
            </w:r>
            <w:r w:rsidR="003D7B1F" w:rsidRPr="00865F09">
              <w:t xml:space="preserve">- </w:t>
            </w:r>
            <w:r>
              <w:t>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019440C" w:rsidR="003D7B1F" w:rsidRPr="00DE190D" w:rsidRDefault="003D7B1F">
            <w:pPr>
              <w:spacing w:line="240" w:lineRule="auto"/>
              <w:jc w:val="center"/>
              <w:rPr>
                <w:rFonts w:ascii="Franklin Gothic Book" w:hAnsi="Franklin Gothic Book" w:cs="Arial"/>
                <w:sz w:val="22"/>
                <w:szCs w:val="22"/>
                <w:highlight w:val="yellow"/>
              </w:rPr>
            </w:pPr>
            <w:r w:rsidRPr="00865F09">
              <w:t xml:space="preserve">Usługi </w:t>
            </w:r>
            <w:r w:rsidR="00517180">
              <w:t>w zakresie napraw i konserwacji aparatury pomiarowej</w:t>
            </w:r>
            <w:r w:rsidR="002E6E8E">
              <w:t>, badawczej i kontrolnej</w:t>
            </w:r>
            <w:r w:rsidRPr="00865F09">
              <w:t xml:space="preserve"> </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09450118"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F10409">
        <w:rPr>
          <w:rFonts w:ascii="Franklin Gothic Book" w:hAnsi="Franklin Gothic Book" w:cs="Arial"/>
          <w:b/>
          <w:sz w:val="22"/>
          <w:szCs w:val="22"/>
        </w:rPr>
        <w:t>październik</w:t>
      </w:r>
      <w:r w:rsidR="002E6E8E"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66BD5443"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67693">
        <w:rPr>
          <w:rFonts w:ascii="Franklin Gothic Book" w:hAnsi="Franklin Gothic Book" w:cs="Arial"/>
          <w:sz w:val="22"/>
          <w:szCs w:val="22"/>
        </w:rPr>
        <w:t>8</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 xml:space="preserve">1986 </w:t>
      </w:r>
      <w:r w:rsidRPr="004C7D79">
        <w:rPr>
          <w:rFonts w:ascii="Franklin Gothic Book" w:hAnsi="Franklin Gothic Book" w:cs="Arial"/>
          <w:sz w:val="22"/>
          <w:szCs w:val="22"/>
        </w:rPr>
        <w:t xml:space="preserve">ze zm.),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65DA079" w14:textId="77777777" w:rsidR="00A01D1D" w:rsidRPr="004C7D79" w:rsidRDefault="00A01D1D" w:rsidP="00A01D1D">
      <w:pPr>
        <w:spacing w:line="240" w:lineRule="auto"/>
        <w:jc w:val="center"/>
        <w:rPr>
          <w:rFonts w:ascii="Franklin Gothic Book" w:hAnsi="Franklin Gothic Book" w:cs="Arial"/>
          <w:sz w:val="22"/>
          <w:szCs w:val="22"/>
        </w:rPr>
      </w:pPr>
    </w:p>
    <w:p w14:paraId="50E204A4"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A01D1D">
      <w:pPr>
        <w:spacing w:line="240" w:lineRule="auto"/>
        <w:jc w:val="center"/>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2" w:name="_Toc416771092"/>
      <w:r w:rsidRPr="004C7D79">
        <w:rPr>
          <w:rFonts w:ascii="Franklin Gothic Book" w:hAnsi="Franklin Gothic Book" w:cs="Arial"/>
          <w:sz w:val="22"/>
          <w:szCs w:val="22"/>
        </w:rPr>
        <w:t>Część 1. INSTRUKCJA DLA WYKONAWCÓW</w:t>
      </w:r>
      <w:bookmarkEnd w:id="52"/>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proofErr w:type="spellStart"/>
            <w:r w:rsidRPr="004C7D79">
              <w:rPr>
                <w:rFonts w:ascii="Franklin Gothic Book" w:hAnsi="Franklin Gothic Book" w:cs="Arial"/>
                <w:sz w:val="22"/>
                <w:szCs w:val="22"/>
                <w:lang w:val="de-DE"/>
              </w:rPr>
              <w:t>adres</w:t>
            </w:r>
            <w:proofErr w:type="spellEnd"/>
            <w:r w:rsidRPr="004C7D79">
              <w:rPr>
                <w:rFonts w:ascii="Franklin Gothic Book" w:hAnsi="Franklin Gothic Book" w:cs="Arial"/>
                <w:sz w:val="22"/>
                <w:szCs w:val="22"/>
                <w:lang w:val="de-DE"/>
              </w:rPr>
              <w:t xml:space="preserve"> </w:t>
            </w:r>
            <w:proofErr w:type="spellStart"/>
            <w:r w:rsidRPr="004C7D79">
              <w:rPr>
                <w:rFonts w:ascii="Franklin Gothic Book" w:hAnsi="Franklin Gothic Book" w:cs="Arial"/>
                <w:sz w:val="22"/>
                <w:szCs w:val="22"/>
                <w:lang w:val="de-DE"/>
              </w:rPr>
              <w:t>internetowy</w:t>
            </w:r>
            <w:proofErr w:type="spellEnd"/>
            <w:r w:rsidRPr="004C7D79">
              <w:rPr>
                <w:rFonts w:ascii="Franklin Gothic Book" w:hAnsi="Franklin Gothic Book" w:cs="Arial"/>
                <w:sz w:val="22"/>
                <w:szCs w:val="22"/>
                <w:lang w:val="de-DE"/>
              </w:rPr>
              <w:t xml:space="preserve">: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3747AF6A"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2B7FA1">
              <w:rPr>
                <w:rFonts w:ascii="Franklin Gothic Book" w:hAnsi="Franklin Gothic Book" w:cs="Arial"/>
                <w:iCs/>
                <w:sz w:val="22"/>
                <w:szCs w:val="22"/>
              </w:rPr>
              <w:t>„Rozbudowę</w:t>
            </w:r>
            <w:r w:rsidR="002B7FA1" w:rsidRPr="002B7FA1">
              <w:rPr>
                <w:rFonts w:ascii="Franklin Gothic Book" w:hAnsi="Franklin Gothic Book" w:cs="Arial"/>
                <w:iCs/>
                <w:sz w:val="22"/>
                <w:szCs w:val="22"/>
              </w:rPr>
              <w:t xml:space="preserve"> systemu monitoringu emisji  spalin w  Enea Połaniec S.A.”</w:t>
            </w:r>
            <w:r w:rsidR="008E0942" w:rsidRPr="004C7D79">
              <w:rPr>
                <w:rFonts w:ascii="Franklin Gothic Book" w:hAnsi="Franklin Gothic Book" w:cs="Arial"/>
                <w:iCs/>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247013"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54214A1A"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2B7FA1">
              <w:rPr>
                <w:rFonts w:ascii="Franklin Gothic Book" w:hAnsi="Franklin Gothic Book" w:cs="Arial"/>
                <w:sz w:val="22"/>
                <w:szCs w:val="22"/>
              </w:rPr>
              <w:t>„Rozbudowę</w:t>
            </w:r>
            <w:r w:rsidR="002B7FA1" w:rsidRPr="002B7FA1">
              <w:rPr>
                <w:rFonts w:ascii="Franklin Gothic Book" w:hAnsi="Franklin Gothic Book" w:cs="Arial"/>
                <w:sz w:val="22"/>
                <w:szCs w:val="22"/>
              </w:rPr>
              <w:t xml:space="preserve"> systemu monitoringu emisji  spalin w  Enea Połaniec S.A.”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1C24A40F" w:rsidR="002C28AC" w:rsidRPr="004C7D79" w:rsidRDefault="002B7FA1" w:rsidP="002C28AC">
            <w:pPr>
              <w:spacing w:line="240" w:lineRule="auto"/>
              <w:jc w:val="both"/>
              <w:rPr>
                <w:rFonts w:ascii="Franklin Gothic Book" w:hAnsi="Franklin Gothic Book" w:cs="Arial"/>
                <w:sz w:val="22"/>
                <w:szCs w:val="22"/>
              </w:rPr>
            </w:pPr>
            <w:r w:rsidRPr="002B7FA1">
              <w:rPr>
                <w:rFonts w:ascii="Franklin Gothic Book" w:hAnsi="Franklin Gothic Book" w:cs="Arial"/>
                <w:sz w:val="22"/>
                <w:szCs w:val="22"/>
              </w:rPr>
              <w:t>„Rozbudowa systemu monitoringu emisji  spalin w  Enea Połaniec S.A.”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 xml:space="preserve">jest to </w:t>
            </w:r>
            <w:r w:rsidRPr="004C7D79">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2C4E6225" w:rsidR="006A5D8C" w:rsidRPr="004C7D79" w:rsidRDefault="006A5D8C" w:rsidP="003F1850">
            <w:pPr>
              <w:spacing w:line="240" w:lineRule="auto"/>
              <w:jc w:val="both"/>
              <w:rPr>
                <w:rFonts w:ascii="Franklin Gothic Book" w:hAnsi="Franklin Gothic Book" w:cs="Arial"/>
                <w:sz w:val="22"/>
                <w:szCs w:val="22"/>
              </w:rPr>
            </w:pPr>
            <w:r w:rsidRPr="00666834">
              <w:rPr>
                <w:rFonts w:ascii="Franklin Gothic Book" w:hAnsi="Franklin Gothic Book" w:cs="Arial"/>
                <w:sz w:val="22"/>
                <w:szCs w:val="22"/>
              </w:rPr>
              <w:t xml:space="preserve">Ustawa </w:t>
            </w:r>
            <w:r w:rsidRPr="004C7D79">
              <w:rPr>
                <w:rFonts w:ascii="Franklin Gothic Book" w:hAnsi="Franklin Gothic Book" w:cs="Arial"/>
                <w:sz w:val="22"/>
                <w:szCs w:val="22"/>
              </w:rPr>
              <w:t>z dnia 23 kwietnia 1964 r.</w:t>
            </w:r>
            <w:r w:rsidRPr="00666834">
              <w:rPr>
                <w:rFonts w:ascii="Franklin Gothic Book" w:hAnsi="Franklin Gothic Book" w:cs="Arial"/>
                <w:sz w:val="22"/>
                <w:szCs w:val="22"/>
              </w:rPr>
              <w:t xml:space="preserve"> </w:t>
            </w:r>
            <w:r w:rsidRPr="004C7D79">
              <w:rPr>
                <w:rFonts w:ascii="Franklin Gothic Book" w:hAnsi="Franklin Gothic Book" w:cs="Arial"/>
                <w:sz w:val="22"/>
                <w:szCs w:val="22"/>
              </w:rPr>
              <w:t>Kodeks cywilny</w:t>
            </w:r>
            <w:r w:rsidRPr="00666834">
              <w:rPr>
                <w:rFonts w:ascii="Franklin Gothic Book" w:hAnsi="Franklin Gothic Book" w:cs="Arial"/>
                <w:sz w:val="22"/>
                <w:szCs w:val="22"/>
              </w:rPr>
              <w:t xml:space="preserve"> (Dz. U. z </w:t>
            </w:r>
            <w:r w:rsidR="008C5CD8" w:rsidRPr="00666834">
              <w:rPr>
                <w:rFonts w:ascii="Franklin Gothic Book" w:hAnsi="Franklin Gothic Book" w:cs="Arial"/>
                <w:sz w:val="22"/>
                <w:szCs w:val="22"/>
              </w:rPr>
              <w:t>201</w:t>
            </w:r>
            <w:r w:rsidR="002B7FA1">
              <w:rPr>
                <w:rFonts w:ascii="Franklin Gothic Book" w:hAnsi="Franklin Gothic Book" w:cs="Arial"/>
                <w:sz w:val="22"/>
                <w:szCs w:val="22"/>
              </w:rPr>
              <w:t>9</w:t>
            </w:r>
            <w:r w:rsidR="008C5CD8" w:rsidRPr="00666834">
              <w:rPr>
                <w:rFonts w:ascii="Franklin Gothic Book" w:hAnsi="Franklin Gothic Book" w:cs="Arial"/>
                <w:sz w:val="22"/>
                <w:szCs w:val="22"/>
              </w:rPr>
              <w:t xml:space="preserve"> r. poz. 1</w:t>
            </w:r>
            <w:r w:rsidR="002B7FA1">
              <w:rPr>
                <w:rFonts w:ascii="Franklin Gothic Book" w:hAnsi="Franklin Gothic Book" w:cs="Arial"/>
                <w:sz w:val="22"/>
                <w:szCs w:val="22"/>
              </w:rPr>
              <w:t>14</w:t>
            </w:r>
            <w:r w:rsidR="008C5CD8" w:rsidRPr="00666834">
              <w:rPr>
                <w:rFonts w:ascii="Franklin Gothic Book" w:hAnsi="Franklin Gothic Book" w:cs="Arial"/>
                <w:sz w:val="22"/>
                <w:szCs w:val="22"/>
              </w:rPr>
              <w:t>5</w:t>
            </w:r>
            <w:r w:rsidRPr="00666834">
              <w:rPr>
                <w:rFonts w:ascii="Franklin Gothic Book" w:hAnsi="Franklin Gothic Book" w:cs="Arial"/>
                <w:sz w:val="22"/>
                <w:szCs w:val="22"/>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 xml:space="preserve">Rozporządzenie </w:t>
            </w:r>
            <w:proofErr w:type="spellStart"/>
            <w:r w:rsidRPr="004C7D79">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(UE) NR 910/2014 z dnia 23 lipca 2014 </w:t>
            </w:r>
            <w:proofErr w:type="spellStart"/>
            <w:r w:rsidRPr="004C7D79">
              <w:rPr>
                <w:rFonts w:ascii="Franklin Gothic Book" w:hAnsi="Franklin Gothic Book" w:cs="Arial"/>
                <w:sz w:val="22"/>
                <w:szCs w:val="22"/>
              </w:rPr>
              <w:t>r.w</w:t>
            </w:r>
            <w:proofErr w:type="spellEnd"/>
            <w:r w:rsidRPr="004C7D79">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666834">
              <w:rPr>
                <w:rFonts w:ascii="Franklin Gothic Book" w:hAnsi="Franklin Gothic Book" w:cs="Arial"/>
                <w:sz w:val="22"/>
                <w:szCs w:val="22"/>
              </w:rPr>
              <w:t xml:space="preserve">Kwalifikowany podpis elektroniczny, zgodny z Rozporządzeniem </w:t>
            </w:r>
            <w:proofErr w:type="spellStart"/>
            <w:r w:rsidRPr="00666834">
              <w:rPr>
                <w:rFonts w:ascii="Franklin Gothic Book" w:hAnsi="Franklin Gothic Book" w:cs="Arial"/>
                <w:sz w:val="22"/>
                <w:szCs w:val="22"/>
              </w:rPr>
              <w:t>elDAS</w:t>
            </w:r>
            <w:proofErr w:type="spellEnd"/>
            <w:r w:rsidRPr="00666834">
              <w:rPr>
                <w:rFonts w:ascii="Franklin Gothic Book" w:hAnsi="Franklin Gothic Book" w:cs="Arial"/>
                <w:sz w:val="22"/>
                <w:szCs w:val="22"/>
              </w:rPr>
              <w:t>.</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618018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w:t>
            </w:r>
            <w:r w:rsidR="002B7FA1">
              <w:rPr>
                <w:rFonts w:ascii="Franklin Gothic Book" w:eastAsiaTheme="minorHAnsi" w:hAnsi="Franklin Gothic Book" w:cs="Calibri"/>
                <w:sz w:val="22"/>
                <w:szCs w:val="22"/>
                <w:lang w:eastAsia="en-US"/>
              </w:rPr>
              <w:t>e</w:t>
            </w:r>
            <w:r w:rsidRPr="004C7D79">
              <w:rPr>
                <w:rFonts w:ascii="Franklin Gothic Book" w:eastAsiaTheme="minorHAns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3642E8E"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6F5EDE29" w:rsidR="00F8057B" w:rsidRDefault="00A01D1D" w:rsidP="002B7FA1">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2B7FA1">
        <w:rPr>
          <w:rFonts w:ascii="Franklin Gothic Book" w:hAnsi="Franklin Gothic Book" w:cs="Arial"/>
        </w:rPr>
        <w:t>p</w:t>
      </w:r>
      <w:r w:rsidRPr="004C7D79">
        <w:rPr>
          <w:rFonts w:ascii="Franklin Gothic Book" w:hAnsi="Franklin Gothic Book" w:cs="Arial"/>
        </w:rPr>
        <w:t>n</w:t>
      </w:r>
      <w:r w:rsidR="002B7FA1">
        <w:rPr>
          <w:rFonts w:ascii="Franklin Gothic Book" w:hAnsi="Franklin Gothic Book" w:cs="Arial"/>
        </w:rPr>
        <w:t>.</w:t>
      </w:r>
      <w:r w:rsidRPr="004C7D79">
        <w:rPr>
          <w:rFonts w:ascii="Franklin Gothic Book" w:hAnsi="Franklin Gothic Book" w:cs="Arial"/>
        </w:rPr>
        <w:t xml:space="preserve"> </w:t>
      </w:r>
      <w:r w:rsidR="002B7FA1" w:rsidRPr="002B7FA1">
        <w:rPr>
          <w:rFonts w:ascii="Franklin Gothic Book" w:hAnsi="Franklin Gothic Book" w:cs="Arial"/>
        </w:rPr>
        <w:t>„Rozbudowa systemu monitoringu emisji  spalin w  Enea Połaniec S.A.”</w:t>
      </w:r>
      <w:r w:rsidR="002B7FA1" w:rsidRPr="002B7FA1" w:rsidDel="002B7FA1">
        <w:rPr>
          <w:rFonts w:ascii="Franklin Gothic Book" w:hAnsi="Franklin Gothic Book" w:cs="Arial"/>
        </w:rPr>
        <w:t xml:space="preserve"> </w:t>
      </w:r>
      <w:r w:rsidR="00993BDB" w:rsidRPr="00993BDB" w:rsidDel="00993BDB">
        <w:rPr>
          <w:rFonts w:ascii="Franklin Gothic Book" w:hAnsi="Franklin Gothic Book" w:cs="Arial"/>
        </w:rPr>
        <w:t xml:space="preserve"> </w:t>
      </w:r>
      <w:r w:rsidR="00F8057B">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63724F7" w14:textId="2602806B" w:rsidR="00D560F9" w:rsidRPr="00DE190D" w:rsidRDefault="00D560F9" w:rsidP="002B7FA1">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E190D">
        <w:rPr>
          <w:rFonts w:ascii="Franklin Gothic Book" w:hAnsi="Franklin Gothic Book" w:cs="Arial"/>
        </w:rPr>
        <w:t xml:space="preserve">Do złożenia ofert uprawnieni są jedynie Wykonawcy, którzy odbyli wizję lokalną w dniu </w:t>
      </w:r>
      <w:r w:rsidR="00F10409">
        <w:rPr>
          <w:rFonts w:ascii="Franklin Gothic Book" w:hAnsi="Franklin Gothic Book" w:cs="Arial"/>
          <w:b/>
        </w:rPr>
        <w:t>1</w:t>
      </w:r>
      <w:r w:rsidR="005C38CB" w:rsidRPr="00666834">
        <w:rPr>
          <w:rFonts w:ascii="Franklin Gothic Book" w:hAnsi="Franklin Gothic Book" w:cs="Arial"/>
          <w:b/>
        </w:rPr>
        <w:t>2</w:t>
      </w:r>
      <w:r w:rsidR="00E4360A" w:rsidRPr="00C135C4">
        <w:rPr>
          <w:rFonts w:ascii="Franklin Gothic Book" w:hAnsi="Franklin Gothic Book" w:cs="Arial"/>
          <w:b/>
        </w:rPr>
        <w:t>.</w:t>
      </w:r>
      <w:r w:rsidR="00F10409">
        <w:rPr>
          <w:rFonts w:ascii="Franklin Gothic Book" w:hAnsi="Franklin Gothic Book" w:cs="Arial"/>
          <w:b/>
        </w:rPr>
        <w:t>11</w:t>
      </w:r>
      <w:r w:rsidR="00E4360A" w:rsidRPr="00C135C4">
        <w:rPr>
          <w:rFonts w:ascii="Franklin Gothic Book" w:hAnsi="Franklin Gothic Book" w:cs="Arial"/>
          <w:b/>
        </w:rPr>
        <w:t>.2019</w:t>
      </w:r>
      <w:r w:rsidRPr="00C135C4">
        <w:rPr>
          <w:rFonts w:ascii="Franklin Gothic Book" w:hAnsi="Franklin Gothic Book" w:cs="Arial"/>
        </w:rPr>
        <w:t xml:space="preserve"> r. lub w </w:t>
      </w:r>
      <w:r w:rsidR="00E4360A" w:rsidRPr="00C135C4">
        <w:rPr>
          <w:rFonts w:ascii="Franklin Gothic Book" w:hAnsi="Franklin Gothic Book" w:cs="Arial"/>
        </w:rPr>
        <w:t xml:space="preserve">dniu </w:t>
      </w:r>
      <w:r w:rsidR="00F10409">
        <w:rPr>
          <w:rFonts w:ascii="Franklin Gothic Book" w:hAnsi="Franklin Gothic Book" w:cs="Arial"/>
          <w:b/>
        </w:rPr>
        <w:t>19</w:t>
      </w:r>
      <w:r w:rsidR="00E4360A" w:rsidRPr="00C135C4">
        <w:rPr>
          <w:rFonts w:ascii="Franklin Gothic Book" w:hAnsi="Franklin Gothic Book" w:cs="Arial"/>
          <w:b/>
        </w:rPr>
        <w:t>.</w:t>
      </w:r>
      <w:r w:rsidR="005C38CB" w:rsidRPr="00666834">
        <w:rPr>
          <w:rFonts w:ascii="Franklin Gothic Book" w:hAnsi="Franklin Gothic Book" w:cs="Arial"/>
          <w:b/>
        </w:rPr>
        <w:t>11</w:t>
      </w:r>
      <w:r w:rsidR="00E4360A" w:rsidRPr="00C135C4">
        <w:rPr>
          <w:rFonts w:ascii="Franklin Gothic Book" w:hAnsi="Franklin Gothic Book" w:cs="Arial"/>
          <w:b/>
        </w:rPr>
        <w:t>.2019</w:t>
      </w:r>
      <w:r w:rsidR="00E4360A">
        <w:rPr>
          <w:rFonts w:ascii="Franklin Gothic Book" w:hAnsi="Franklin Gothic Book" w:cs="Arial"/>
        </w:rPr>
        <w:t xml:space="preserve"> r.</w:t>
      </w:r>
      <w:r>
        <w:rPr>
          <w:rFonts w:ascii="Franklin Gothic Book" w:hAnsi="Franklin Gothic Book" w:cs="Arial"/>
        </w:rPr>
        <w:t xml:space="preserve"> </w:t>
      </w:r>
      <w:r w:rsidRPr="00DE190D">
        <w:rPr>
          <w:rFonts w:ascii="Franklin Gothic Book" w:hAnsi="Franklin Gothic Book" w:cs="Arial"/>
        </w:rPr>
        <w:t>w godz. od 8:00 do 14:00</w:t>
      </w:r>
      <w:r>
        <w:rPr>
          <w:rFonts w:ascii="Franklin Gothic Book" w:hAnsi="Franklin Gothic Book" w:cs="Arial"/>
        </w:rPr>
        <w:t>,</w:t>
      </w:r>
      <w:r w:rsidRPr="00DE190D">
        <w:rPr>
          <w:rFonts w:ascii="Franklin Gothic Book" w:hAnsi="Franklin Gothic Book" w:cs="Arial"/>
        </w:rPr>
        <w:t xml:space="preserve">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hyperlink r:id="rId16" w:history="1">
        <w:r w:rsidR="002B7FA1" w:rsidRPr="00075BD7">
          <w:rPr>
            <w:rStyle w:val="Hipercze"/>
            <w:rFonts w:cs="Arial"/>
          </w:rPr>
          <w:t>kazimierz.sumara@enea.pl</w:t>
        </w:r>
      </w:hyperlink>
      <w:r>
        <w:rPr>
          <w:rFonts w:cs="Arial"/>
        </w:rPr>
        <w:t xml:space="preserve"> </w:t>
      </w:r>
      <w:r w:rsidR="00E4360A">
        <w:rPr>
          <w:rFonts w:cs="Arial"/>
        </w:rPr>
        <w:t>(</w:t>
      </w:r>
      <w:r w:rsidR="002B7FA1">
        <w:rPr>
          <w:rFonts w:cs="Arial"/>
        </w:rPr>
        <w:t>+48</w:t>
      </w:r>
      <w:r w:rsidR="002B7FA1" w:rsidRPr="002B7FA1">
        <w:rPr>
          <w:rFonts w:cs="Arial"/>
        </w:rPr>
        <w:t>15865-6961</w:t>
      </w:r>
      <w:r w:rsidR="00E4360A">
        <w:rPr>
          <w:rFonts w:cs="Arial"/>
        </w:rPr>
        <w:t>)</w:t>
      </w:r>
      <w:r>
        <w:rPr>
          <w:rFonts w:cs="Arial"/>
        </w:rPr>
        <w:t>,</w:t>
      </w:r>
      <w:r w:rsidRPr="00DE190D">
        <w:rPr>
          <w:rFonts w:ascii="Franklin Gothic Book" w:hAnsi="Franklin Gothic Book" w:cs="Arial"/>
        </w:rPr>
        <w:t xml:space="preserve"> </w:t>
      </w:r>
      <w:hyperlink r:id="rId17" w:history="1">
        <w:r w:rsidR="002B7FA1" w:rsidRPr="00075BD7">
          <w:rPr>
            <w:rStyle w:val="Hipercze"/>
            <w:rFonts w:cs="Arial"/>
          </w:rPr>
          <w:t>antoni.salij@enea.pl</w:t>
        </w:r>
      </w:hyperlink>
      <w:r>
        <w:rPr>
          <w:rFonts w:cs="Arial"/>
        </w:rPr>
        <w:t xml:space="preserve"> </w:t>
      </w:r>
      <w:r w:rsidR="002B7FA1">
        <w:rPr>
          <w:rFonts w:cs="Arial"/>
        </w:rPr>
        <w:t xml:space="preserve"> (+4815</w:t>
      </w:r>
      <w:r w:rsidR="002B7FA1" w:rsidRPr="002B7FA1">
        <w:rPr>
          <w:rFonts w:cs="Arial"/>
        </w:rPr>
        <w:t>865-6960</w:t>
      </w:r>
      <w:r w:rsidR="002B7FA1">
        <w:rPr>
          <w:rFonts w:cs="Arial"/>
        </w:rPr>
        <w:t>)</w:t>
      </w:r>
      <w:r>
        <w:rPr>
          <w:rFonts w:cs="Arial"/>
        </w:rPr>
        <w:t xml:space="preserve">, </w:t>
      </w:r>
      <w:r w:rsidRPr="00DE190D">
        <w:rPr>
          <w:rFonts w:ascii="Franklin Gothic Book" w:hAnsi="Franklin Gothic Book" w:cs="Arial"/>
        </w:rPr>
        <w:t xml:space="preserve">z minimum 3 dniowym wyprzedzeniem celem ustalenia szkolenia z zakresu BHP. Załącznik Z-1_A do Dokumentu Związanego nr 4 do Instrukcji Organizacji Bezpiecznej Pracy - I/DB/B/20/2013 dostępny jest na stronie: </w:t>
      </w:r>
      <w:r w:rsidRPr="00DE190D">
        <w:rPr>
          <w:rFonts w:ascii="Franklin Gothic Book" w:hAnsi="Franklin Gothic Book" w:cs="Arial"/>
        </w:rPr>
        <w:lastRenderedPageBreak/>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z uwagi na zastosowanie w postępowaniu procedury określonej w art. 24 aa Ustawy</w:t>
      </w:r>
      <w:r w:rsidR="00AB4F10"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przewiduje, że p</w:t>
      </w:r>
      <w:r w:rsidR="00061163" w:rsidRPr="004C7D79">
        <w:rPr>
          <w:rFonts w:ascii="Franklin Gothic Book" w:eastAsia="Times New Roman" w:hAnsi="Franklin Gothic Book" w:cs="Arial"/>
          <w:lang w:eastAsia="pl-PL"/>
        </w:rPr>
        <w:t xml:space="preserve">o dokonaniu oceny </w:t>
      </w:r>
      <w:r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 w celu wyboru Najkorzystniejszej Oferty zostanie przeprowadzona aukcja elektroniczna</w:t>
      </w:r>
      <w:r w:rsidRPr="004C7D79">
        <w:rPr>
          <w:rFonts w:ascii="Franklin Gothic Book" w:eastAsia="Times New Roman" w:hAnsi="Franklin Gothic Book" w:cs="Arial"/>
          <w:lang w:eastAsia="pl-PL"/>
        </w:rPr>
        <w:t>. Warunkiem przeprowadzenia aukcji elektronicznej jest</w:t>
      </w:r>
      <w:r w:rsidR="009505F6" w:rsidRPr="004C7D79">
        <w:rPr>
          <w:rFonts w:ascii="Franklin Gothic Book" w:eastAsia="Times New Roman" w:hAnsi="Franklin Gothic Book" w:cs="Arial"/>
          <w:lang w:eastAsia="pl-PL"/>
        </w:rPr>
        <w:t xml:space="preserve"> to</w:t>
      </w:r>
      <w:r w:rsidRPr="004C7D79">
        <w:rPr>
          <w:rFonts w:ascii="Franklin Gothic Book" w:eastAsia="Times New Roman" w:hAnsi="Franklin Gothic Book" w:cs="Arial"/>
          <w:lang w:eastAsia="pl-PL"/>
        </w:rPr>
        <w:t>, że w postępowaniu</w:t>
      </w:r>
      <w:r w:rsidR="00061163" w:rsidRPr="004C7D79">
        <w:rPr>
          <w:rFonts w:ascii="Franklin Gothic Book" w:eastAsia="Times New Roman" w:hAnsi="Franklin Gothic Book" w:cs="Arial"/>
          <w:lang w:eastAsia="pl-PL"/>
        </w:rPr>
        <w:t xml:space="preserve"> złożone będą co najmniej 2 </w:t>
      </w:r>
      <w:r w:rsidR="009505F6" w:rsidRPr="004C7D79">
        <w:rPr>
          <w:rFonts w:ascii="Franklin Gothic Book" w:eastAsia="Times New Roman" w:hAnsi="Franklin Gothic Book" w:cs="Arial"/>
          <w:lang w:eastAsia="pl-PL"/>
        </w:rPr>
        <w:t>o</w:t>
      </w:r>
      <w:r w:rsidR="00061163" w:rsidRPr="004C7D79">
        <w:rPr>
          <w:rFonts w:ascii="Franklin Gothic Book" w:eastAsia="Times New Roman" w:hAnsi="Franklin Gothic Book" w:cs="Arial"/>
          <w:lang w:eastAsia="pl-PL"/>
        </w:rPr>
        <w:t>ferty niepodlegające odrzuceniu (art. 91a ust. 1 Ustawy).</w:t>
      </w:r>
      <w:r w:rsidRPr="004C7D79">
        <w:rPr>
          <w:rFonts w:ascii="Franklin Gothic Book" w:eastAsia="Times New Roman" w:hAnsi="Franklin Gothic Book" w:cs="Arial"/>
          <w:lang w:eastAsia="pl-PL"/>
        </w:rPr>
        <w:t xml:space="preserve"> </w:t>
      </w:r>
    </w:p>
    <w:p w14:paraId="3DA6964C" w14:textId="46396757"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07156105"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D123C2">
        <w:rPr>
          <w:rFonts w:ascii="Franklin Gothic Book" w:eastAsia="Times New Roman" w:hAnsi="Franklin Gothic Book" w:cs="Arial"/>
          <w:lang w:eastAsia="pl-PL"/>
        </w:rPr>
        <w:t>, w przypadku, gdy zamówienie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490543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993BDB">
        <w:rPr>
          <w:rFonts w:ascii="Franklin Gothic Book" w:hAnsi="Franklin Gothic Book" w:cs="Arial"/>
          <w:b/>
        </w:rPr>
        <w:t>2</w:t>
      </w:r>
      <w:r w:rsidR="00D123C2">
        <w:rPr>
          <w:rFonts w:ascii="Franklin Gothic Book" w:hAnsi="Franklin Gothic Book" w:cs="Arial"/>
          <w:b/>
        </w:rPr>
        <w:t>6</w:t>
      </w:r>
      <w:r w:rsidRPr="004C7D79">
        <w:rPr>
          <w:rFonts w:ascii="Franklin Gothic Book" w:hAnsi="Franklin Gothic Book" w:cs="Arial"/>
          <w:b/>
        </w:rPr>
        <w:t>/</w:t>
      </w:r>
      <w:r w:rsidR="00716A96" w:rsidRPr="004C7D79">
        <w:rPr>
          <w:rFonts w:ascii="Franklin Gothic Book" w:hAnsi="Franklin Gothic Book" w:cs="Arial"/>
          <w:b/>
        </w:rPr>
        <w:t>201</w:t>
      </w:r>
      <w:r w:rsidR="00993BDB">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69FA07B7" w:rsidR="008E0942" w:rsidRPr="004C7D79" w:rsidRDefault="00A01D1D" w:rsidP="00D123C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D123C2" w:rsidRPr="00D123C2">
        <w:rPr>
          <w:rFonts w:ascii="Franklin Gothic Book" w:hAnsi="Franklin Gothic Book" w:cs="Arial"/>
          <w:lang w:eastAsia="ja-JP"/>
        </w:rPr>
        <w:t>„Rozbudowa systemu monitoringu emisji  spalin w  Enea Połaniec S.A.”</w:t>
      </w:r>
      <w:r w:rsidR="00D123C2" w:rsidRPr="00D123C2" w:rsidDel="00D123C2">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1E036461"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5E324E69"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666834">
        <w:rPr>
          <w:rFonts w:ascii="Franklin Gothic Book" w:eastAsia="Calibri" w:hAnsi="Franklin Gothic Book"/>
          <w:b w:val="0"/>
          <w:strike/>
          <w:sz w:val="22"/>
          <w:szCs w:val="22"/>
          <w:lang w:eastAsia="ja-JP"/>
        </w:rPr>
        <w:t>przewidział</w:t>
      </w:r>
      <w:r w:rsidR="004820DD" w:rsidRPr="00666834">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D123C2">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656A58F7" w:rsidR="00A01D1D" w:rsidRPr="00666834" w:rsidRDefault="00A01D1D" w:rsidP="00666834">
      <w:pPr>
        <w:pStyle w:val="Akapitzlist"/>
        <w:numPr>
          <w:ilvl w:val="1"/>
          <w:numId w:val="3"/>
        </w:numPr>
        <w:jc w:val="both"/>
        <w:rPr>
          <w:rFonts w:ascii="Franklin Gothic Book" w:hAnsi="Franklin Gothic Book" w:cs="Arial"/>
        </w:rPr>
      </w:pPr>
      <w:r w:rsidRPr="00C135C4">
        <w:rPr>
          <w:rFonts w:ascii="Franklin Gothic Book" w:hAnsi="Franklin Gothic Book" w:cs="Arial"/>
        </w:rPr>
        <w:lastRenderedPageBreak/>
        <w:t>Miejsce realizacji zamówienia: Enea Elektrownia Połaniec Spółka Akcyjna, Zawada 26, 28-230 Połaniec, Polska.</w:t>
      </w:r>
      <w:r w:rsidR="00C135C4" w:rsidRPr="00C135C4">
        <w:t xml:space="preserve"> </w:t>
      </w:r>
      <w:r w:rsidR="00C135C4" w:rsidRPr="00C135C4">
        <w:rPr>
          <w:rFonts w:ascii="Franklin Gothic Book" w:hAnsi="Franklin Gothic Book" w:cs="Arial"/>
        </w:rPr>
        <w:t>Warsztaty Wykonawcy w zakresie prefabrykacji elementów.</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4FBEB97A"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D560F9">
        <w:rPr>
          <w:rFonts w:ascii="Franklin Gothic Book" w:hAnsi="Franklin Gothic Book" w:cs="Arial"/>
          <w:color w:val="000000" w:themeColor="text1"/>
        </w:rPr>
        <w:t>podpisania umowy</w:t>
      </w:r>
      <w:r w:rsidR="00617568" w:rsidRPr="004C7D79">
        <w:rPr>
          <w:rFonts w:ascii="Franklin Gothic Book" w:hAnsi="Franklin Gothic Book" w:cs="Arial"/>
          <w:color w:val="000000" w:themeColor="text1"/>
        </w:rPr>
        <w:t>.</w:t>
      </w:r>
    </w:p>
    <w:p w14:paraId="004C6EC1" w14:textId="1843B79A"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C135C4">
        <w:rPr>
          <w:rFonts w:ascii="Franklin Gothic Book" w:hAnsi="Franklin Gothic Book" w:cs="Arial"/>
          <w:color w:val="000000" w:themeColor="text1"/>
        </w:rPr>
        <w:t>30</w:t>
      </w:r>
      <w:r w:rsidR="001534BE" w:rsidRPr="004C7D79">
        <w:rPr>
          <w:rFonts w:ascii="Franklin Gothic Book" w:hAnsi="Franklin Gothic Book" w:cs="Arial"/>
          <w:color w:val="000000" w:themeColor="text1"/>
        </w:rPr>
        <w:t>.</w:t>
      </w:r>
      <w:r w:rsidR="00D560F9">
        <w:rPr>
          <w:rFonts w:ascii="Franklin Gothic Book" w:hAnsi="Franklin Gothic Book" w:cs="Arial"/>
          <w:color w:val="000000" w:themeColor="text1"/>
        </w:rPr>
        <w:t>0</w:t>
      </w:r>
      <w:r w:rsidR="00C135C4">
        <w:rPr>
          <w:rFonts w:ascii="Franklin Gothic Book" w:hAnsi="Franklin Gothic Book" w:cs="Arial"/>
          <w:color w:val="000000" w:themeColor="text1"/>
        </w:rPr>
        <w:t>4</w:t>
      </w:r>
      <w:r w:rsidR="001534BE" w:rsidRPr="004C7D79">
        <w:rPr>
          <w:rFonts w:ascii="Franklin Gothic Book" w:hAnsi="Franklin Gothic Book" w:cs="Arial"/>
          <w:color w:val="000000" w:themeColor="text1"/>
        </w:rPr>
        <w:t>.20</w:t>
      </w:r>
      <w:r w:rsidR="00D560F9">
        <w:rPr>
          <w:rFonts w:ascii="Franklin Gothic Book" w:hAnsi="Franklin Gothic Book" w:cs="Arial"/>
          <w:color w:val="000000" w:themeColor="text1"/>
        </w:rPr>
        <w:t>2</w:t>
      </w:r>
      <w:r w:rsidR="00C135C4">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C135C4">
        <w:rPr>
          <w:rFonts w:ascii="Franklin Gothic Book" w:hAnsi="Franklin Gothic Book" w:cs="Arial"/>
          <w:color w:val="000000" w:themeColor="text1"/>
        </w:rPr>
        <w:t>postanowień</w:t>
      </w:r>
      <w:r w:rsidR="00382C62">
        <w:rPr>
          <w:rFonts w:ascii="Franklin Gothic Book" w:hAnsi="Franklin Gothic Book" w:cs="Arial"/>
          <w:color w:val="000000" w:themeColor="text1"/>
        </w:rPr>
        <w:t xml:space="preserve"> 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5BB30D0" w:rsidR="00A01D1D" w:rsidRPr="004C7D79" w:rsidRDefault="00A01D1D" w:rsidP="00A01D1D">
      <w:pPr>
        <w:pStyle w:val="Akapitzlist"/>
        <w:spacing w:line="240" w:lineRule="auto"/>
        <w:ind w:left="792"/>
        <w:jc w:val="both"/>
        <w:rPr>
          <w:rFonts w:ascii="Franklin Gothic Book" w:hAnsi="Franklin Gothic Book"/>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w:t>
      </w:r>
      <w:r w:rsidR="003676CF" w:rsidRPr="004C7D79">
        <w:rPr>
          <w:rFonts w:ascii="Franklin Gothic Book" w:hAnsi="Franklin Gothic Book"/>
        </w:rPr>
        <w:t>.</w:t>
      </w:r>
    </w:p>
    <w:p w14:paraId="6DC098E9" w14:textId="006B7166"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794C4A17" w:rsidR="00C752C8" w:rsidRPr="00F8057B" w:rsidRDefault="00C752C8" w:rsidP="00AB207E">
      <w:pPr>
        <w:pStyle w:val="Akapitzlist"/>
        <w:numPr>
          <w:ilvl w:val="3"/>
          <w:numId w:val="3"/>
        </w:numPr>
        <w:jc w:val="both"/>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F8057B">
        <w:t xml:space="preserve">posiada dostęp do środków finansowych lub zdolność kredytową, odpowiednią do wykonania przedmiotowego zamówienia co najmniej: </w:t>
      </w:r>
      <w:r w:rsidR="005C38CB">
        <w:t>2</w:t>
      </w:r>
      <w:r w:rsidR="00AB4DEB">
        <w:t>00.000,00</w:t>
      </w:r>
      <w:r w:rsidR="00AB4DEB" w:rsidRPr="00AB207E">
        <w:t xml:space="preserve"> </w:t>
      </w:r>
      <w:r w:rsidRPr="00F8057B">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4C7D79"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Pr="004C7D79">
        <w:rPr>
          <w:rFonts w:ascii="Franklin Gothic Book" w:hAnsi="Franklin Gothic Book" w:cs="Arial"/>
          <w:bCs/>
        </w:rPr>
        <w:t xml:space="preserve"> </w:t>
      </w:r>
    </w:p>
    <w:p w14:paraId="3EFE5AC7" w14:textId="1F868BF4" w:rsidR="00C752C8" w:rsidRDefault="00512BA4" w:rsidP="00AB207E">
      <w:pPr>
        <w:pStyle w:val="Akapitzlist"/>
        <w:numPr>
          <w:ilvl w:val="4"/>
          <w:numId w:val="3"/>
        </w:numPr>
        <w:shd w:val="clear" w:color="auto" w:fill="FFFFFF" w:themeFill="background1"/>
        <w:spacing w:line="240" w:lineRule="auto"/>
        <w:ind w:left="1985"/>
        <w:jc w:val="both"/>
        <w:rPr>
          <w:rFonts w:ascii="Franklin Gothic Book" w:hAnsi="Franklin Gothic Book" w:cs="Arial"/>
          <w:bCs/>
        </w:rPr>
      </w:pPr>
      <w:r w:rsidRPr="004C7D79">
        <w:rPr>
          <w:rFonts w:ascii="Franklin Gothic Book" w:hAnsi="Franklin Gothic Book" w:cs="Arial"/>
        </w:rPr>
        <w:t xml:space="preserve">Wykonawca spełni warunek jeżeli wykaże, że </w:t>
      </w:r>
      <w:r w:rsidR="00E330D7">
        <w:rPr>
          <w:rFonts w:ascii="Franklin Gothic Book" w:hAnsi="Franklin Gothic Book" w:cs="Arial"/>
        </w:rPr>
        <w:t>dysponuje certyfikatem QAL 1</w:t>
      </w:r>
      <w:r w:rsidR="00E0067B">
        <w:rPr>
          <w:rFonts w:ascii="Franklin Gothic Book" w:hAnsi="Franklin Gothic Book" w:cs="Arial"/>
        </w:rPr>
        <w:t xml:space="preserve">, </w:t>
      </w:r>
      <w:r w:rsidR="00E330D7">
        <w:rPr>
          <w:rFonts w:ascii="Franklin Gothic Book" w:hAnsi="Franklin Gothic Book" w:cs="Arial"/>
        </w:rPr>
        <w:t>w zakresie pomiaru rtęci całkowitej w przedziale</w:t>
      </w:r>
      <w:r w:rsidR="00E330D7" w:rsidRPr="00E330D7">
        <w:rPr>
          <w:rFonts w:asciiTheme="minorHAnsi" w:eastAsia="Times New Roman" w:hAnsiTheme="minorHAnsi" w:cs="Arial"/>
          <w:lang w:eastAsia="pl-PL"/>
        </w:rPr>
        <w:t xml:space="preserve"> </w:t>
      </w:r>
      <w:r w:rsidR="00E330D7" w:rsidRPr="00E330D7">
        <w:rPr>
          <w:rFonts w:ascii="Franklin Gothic Book" w:hAnsi="Franklin Gothic Book" w:cs="Arial"/>
          <w:bCs/>
        </w:rPr>
        <w:t xml:space="preserve">0-10 </w:t>
      </w:r>
      <w:proofErr w:type="spellStart"/>
      <w:r w:rsidR="00E330D7" w:rsidRPr="00E330D7">
        <w:rPr>
          <w:rFonts w:ascii="Franklin Gothic Book" w:hAnsi="Franklin Gothic Book" w:cs="Arial"/>
          <w:bCs/>
        </w:rPr>
        <w:t>μg</w:t>
      </w:r>
      <w:proofErr w:type="spellEnd"/>
      <w:r w:rsidR="00E330D7" w:rsidRPr="00E330D7">
        <w:rPr>
          <w:rFonts w:ascii="Franklin Gothic Book" w:hAnsi="Franklin Gothic Book" w:cs="Arial"/>
          <w:bCs/>
        </w:rPr>
        <w:t>/m</w:t>
      </w:r>
      <w:r w:rsidR="00E330D7" w:rsidRPr="00E330D7">
        <w:rPr>
          <w:rFonts w:ascii="Franklin Gothic Book" w:hAnsi="Franklin Gothic Book" w:cs="Arial"/>
          <w:bCs/>
          <w:vertAlign w:val="superscript"/>
        </w:rPr>
        <w:t>3</w:t>
      </w:r>
      <w:r w:rsidR="00E330D7" w:rsidRPr="00E330D7">
        <w:rPr>
          <w:rFonts w:ascii="Franklin Gothic Book" w:hAnsi="Franklin Gothic Book" w:cs="Arial"/>
          <w:bCs/>
        </w:rPr>
        <w:t xml:space="preserve"> lub niższy</w:t>
      </w:r>
      <w:r w:rsidR="00E330D7">
        <w:rPr>
          <w:rFonts w:ascii="Franklin Gothic Book" w:hAnsi="Franklin Gothic Book" w:cs="Arial"/>
          <w:bCs/>
        </w:rPr>
        <w:t xml:space="preserve">, </w:t>
      </w:r>
      <w:r w:rsidR="00C752C8" w:rsidRPr="00AB207E">
        <w:rPr>
          <w:rFonts w:ascii="Franklin Gothic Book" w:hAnsi="Franklin Gothic Book" w:cs="Arial"/>
          <w:bCs/>
        </w:rPr>
        <w:t>w</w:t>
      </w:r>
      <w:r w:rsidR="00382C62">
        <w:rPr>
          <w:rFonts w:ascii="Franklin Gothic Book" w:hAnsi="Franklin Gothic Book" w:cs="Arial"/>
          <w:bCs/>
        </w:rPr>
        <w:t> </w:t>
      </w:r>
      <w:r w:rsidR="00C752C8" w:rsidRPr="00AB207E">
        <w:rPr>
          <w:rFonts w:ascii="Franklin Gothic Book" w:hAnsi="Franklin Gothic Book" w:cs="Arial"/>
          <w:bCs/>
        </w:rPr>
        <w:t>przypadku podmiotów występujących wspólnie warunek ten podmioty mogą spełniać łącznie,</w:t>
      </w:r>
    </w:p>
    <w:p w14:paraId="621A71F4" w14:textId="11A77316" w:rsidR="00C340EB" w:rsidRPr="00666834" w:rsidRDefault="00C340EB" w:rsidP="00666834">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340EB">
        <w:rPr>
          <w:rFonts w:ascii="Franklin Gothic Book" w:hAnsi="Franklin Gothic Book" w:cs="Arial"/>
        </w:rPr>
        <w:t xml:space="preserve">Wykonawca spełni warunek jeżeli wykaże, że w okresie </w:t>
      </w:r>
      <w:r w:rsidRPr="00B93186">
        <w:rPr>
          <w:rFonts w:ascii="Franklin Gothic Book" w:hAnsi="Franklin Gothic Book" w:cs="Arial"/>
        </w:rPr>
        <w:t xml:space="preserve">ostatnich 5 lat przed upływem terminu składania ofert, a jeżeli okres prowadzenia działalności jest krótszy – w tym okresie, wykonał lub wykonuje </w:t>
      </w:r>
      <w:r w:rsidRPr="00666834">
        <w:rPr>
          <w:rFonts w:ascii="Franklin Gothic Book" w:hAnsi="Franklin Gothic Book" w:cs="Arial"/>
        </w:rPr>
        <w:t xml:space="preserve">na obiektach energetycznego spalania paliw co najmniej 1 </w:t>
      </w:r>
      <w:r w:rsidRPr="00C340EB">
        <w:rPr>
          <w:rFonts w:ascii="Franklin Gothic Book" w:hAnsi="Franklin Gothic Book" w:cs="Arial"/>
        </w:rPr>
        <w:t>aplikację  w zakresie pomiarów rtęci całkowitej oraz analizatorów gazowych opartych na met</w:t>
      </w:r>
      <w:r w:rsidRPr="00B93186">
        <w:rPr>
          <w:rFonts w:ascii="Franklin Gothic Book" w:hAnsi="Franklin Gothic Book" w:cs="Arial"/>
        </w:rPr>
        <w:t>odzie FTIR (Transformata Fouriera w podczerwieni),</w:t>
      </w:r>
      <w:r w:rsidRPr="00666834">
        <w:rPr>
          <w:rFonts w:ascii="Franklin Gothic Book" w:hAnsi="Franklin Gothic Book" w:cs="Arial"/>
        </w:rPr>
        <w:t xml:space="preserve"> o suma</w:t>
      </w:r>
      <w:r>
        <w:rPr>
          <w:rFonts w:ascii="Franklin Gothic Book" w:hAnsi="Franklin Gothic Book" w:cs="Arial"/>
        </w:rPr>
        <w:t>rycznej wartości co najmniej 5</w:t>
      </w:r>
      <w:r w:rsidRPr="00666834">
        <w:rPr>
          <w:rFonts w:ascii="Franklin Gothic Book" w:hAnsi="Franklin Gothic Book" w:cs="Arial"/>
        </w:rPr>
        <w:t>00.000,00 PLN brutto, w przypadku podmiotów występujących wspólnie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697B86BB"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xml:space="preserve">, z </w:t>
      </w:r>
      <w:proofErr w:type="spellStart"/>
      <w:r w:rsidRPr="004C7D79">
        <w:rPr>
          <w:rFonts w:ascii="Franklin Gothic Book" w:hAnsi="Franklin Gothic Book"/>
        </w:rPr>
        <w:t>późn</w:t>
      </w:r>
      <w:proofErr w:type="spellEnd"/>
      <w:r w:rsidRPr="004C7D79">
        <w:rPr>
          <w:rFonts w:ascii="Franklin Gothic Book" w:hAnsi="Franklin Gothic Book"/>
        </w:rPr>
        <w:t>.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lastRenderedPageBreak/>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xml:space="preserve">- w przypadku, gdy wykonawca, lub osoba której dotyczy informacja ma odpowiednio siedzibę lub miejsce zamieszkania na </w:t>
      </w:r>
      <w:r w:rsidR="00B97739" w:rsidRPr="004C7D79">
        <w:rPr>
          <w:rFonts w:ascii="Franklin Gothic Book" w:hAnsi="Franklin Gothic Book" w:cs="Arial"/>
          <w:lang w:eastAsia="ja-JP"/>
        </w:rPr>
        <w:lastRenderedPageBreak/>
        <w:t>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t>
      </w:r>
      <w:r w:rsidRPr="004C7D79">
        <w:rPr>
          <w:rFonts w:ascii="Franklin Gothic Book" w:hAnsi="Franklin Gothic Book" w:cs="Arial"/>
          <w:lang w:eastAsia="ja-JP"/>
        </w:rPr>
        <w:lastRenderedPageBreak/>
        <w:t>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r w:rsidRPr="004C7D79">
        <w:rPr>
          <w:rFonts w:ascii="Franklin Gothic Book" w:hAnsi="Franklin Gothic Book" w:cs="Arial"/>
          <w:lang w:eastAsia="ja-JP"/>
        </w:rPr>
        <w:lastRenderedPageBreak/>
        <w:t>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A4D99AA"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11</w:t>
      </w:r>
      <w:r w:rsidRPr="004C7D79">
        <w:rPr>
          <w:rFonts w:ascii="Franklin Gothic Book" w:hAnsi="Franklin Gothic Book"/>
        </w:rPr>
        <w:t>7</w:t>
      </w:r>
      <w:r w:rsidR="00E16AE1">
        <w:rPr>
          <w:rFonts w:ascii="Franklin Gothic Book" w:hAnsi="Franklin Gothic Book"/>
        </w:rPr>
        <w:t>0</w:t>
      </w:r>
      <w:r w:rsidRPr="004C7D79">
        <w:rPr>
          <w:rFonts w:ascii="Franklin Gothic Book" w:hAnsi="Franklin Gothic Book"/>
        </w:rPr>
        <w:t>);</w:t>
      </w:r>
    </w:p>
    <w:p w14:paraId="798A460A" w14:textId="78EBD0D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374051" w:rsidRPr="004C7D79">
        <w:rPr>
          <w:rFonts w:ascii="Franklin Gothic Book" w:hAnsi="Franklin Gothic Book" w:cs="Arial"/>
          <w:lang w:eastAsia="ja-JP"/>
        </w:rPr>
        <w:t>ów</w:t>
      </w:r>
      <w:r w:rsidRPr="004C7D79">
        <w:rPr>
          <w:rFonts w:ascii="Franklin Gothic Book" w:hAnsi="Franklin Gothic Book" w:cs="Arial"/>
          <w:lang w:eastAsia="ja-JP"/>
        </w:rPr>
        <w:t>, o który</w:t>
      </w:r>
      <w:r w:rsidR="00374051" w:rsidRPr="004C7D79">
        <w:rPr>
          <w:rFonts w:ascii="Franklin Gothic Book" w:hAnsi="Franklin Gothic Book" w:cs="Arial"/>
          <w:lang w:eastAsia="ja-JP"/>
        </w:rPr>
        <w:t>ch</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5D338C" w:rsidRPr="004C7D79">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0DECD2B5"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39ACB32B"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E0067B">
        <w:rPr>
          <w:rFonts w:ascii="Franklin Gothic Book" w:hAnsi="Franklin Gothic Book" w:cs="Arial"/>
          <w:lang w:eastAsia="ja-JP"/>
        </w:rPr>
        <w:t>u</w:t>
      </w:r>
      <w:r w:rsidRPr="004C7D79">
        <w:rPr>
          <w:rFonts w:ascii="Franklin Gothic Book" w:hAnsi="Franklin Gothic Book" w:cs="Arial"/>
          <w:lang w:eastAsia="ja-JP"/>
        </w:rPr>
        <w:t>, o który</w:t>
      </w:r>
      <w:r w:rsidR="00E0067B">
        <w:rPr>
          <w:rFonts w:ascii="Franklin Gothic Book" w:hAnsi="Franklin Gothic Book" w:cs="Arial"/>
          <w:lang w:eastAsia="ja-JP"/>
        </w:rPr>
        <w:t>m</w:t>
      </w:r>
      <w:r w:rsidRPr="004C7D79">
        <w:rPr>
          <w:rFonts w:ascii="Franklin Gothic Book" w:hAnsi="Franklin Gothic Book" w:cs="Arial"/>
          <w:lang w:eastAsia="ja-JP"/>
        </w:rPr>
        <w:t xml:space="preserve"> mowa w pkt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.2</w:t>
      </w:r>
      <w:r w:rsidR="00680417" w:rsidRPr="003F63AC">
        <w:rPr>
          <w:rFonts w:ascii="Franklin Gothic Book" w:hAnsi="Franklin Gothic Book" w:cs="Arial"/>
          <w:lang w:eastAsia="ja-JP"/>
        </w:rPr>
        <w:t>.</w:t>
      </w:r>
      <w:r w:rsidR="00E146B5" w:rsidRPr="003F63AC">
        <w:rPr>
          <w:rFonts w:ascii="Franklin Gothic Book" w:hAnsi="Franklin Gothic Book" w:cs="Arial"/>
          <w:lang w:eastAsia="ja-JP"/>
        </w:rPr>
        <w:t>1.</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791D1CDA" w:rsidR="00A01D1D" w:rsidRDefault="00E0067B"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Pr>
          <w:rFonts w:ascii="Franklin Gothic Book" w:hAnsi="Franklin Gothic Book" w:cs="Arial"/>
          <w:lang w:eastAsia="ja-JP"/>
        </w:rPr>
        <w:t>certyfikat wskazany w pkt 7.1.2.2.1 Części I SIWZ</w:t>
      </w:r>
      <w:r w:rsidR="00A01D1D" w:rsidRPr="004C7D79">
        <w:rPr>
          <w:rFonts w:ascii="Franklin Gothic Book" w:hAnsi="Franklin Gothic Book" w:cs="Arial"/>
          <w:lang w:eastAsia="ja-JP"/>
        </w:rPr>
        <w:t xml:space="preserve">. </w:t>
      </w:r>
    </w:p>
    <w:p w14:paraId="16419978" w14:textId="6CF7C7D9" w:rsidR="00C340EB" w:rsidRPr="00C340EB" w:rsidRDefault="00C340EB" w:rsidP="00666834">
      <w:pPr>
        <w:pStyle w:val="Akapitzlist"/>
        <w:numPr>
          <w:ilvl w:val="2"/>
          <w:numId w:val="3"/>
        </w:numPr>
        <w:rPr>
          <w:rFonts w:ascii="Franklin Gothic Book" w:hAnsi="Franklin Gothic Book" w:cs="Arial"/>
          <w:lang w:eastAsia="ja-JP"/>
        </w:rPr>
      </w:pPr>
      <w:r w:rsidRPr="00C340EB">
        <w:rPr>
          <w:rFonts w:ascii="Franklin Gothic Book" w:hAnsi="Franklin Gothic Book" w:cs="Arial"/>
          <w:lang w:eastAsia="ja-JP"/>
        </w:rPr>
        <w:t>dla warunku, o k</w:t>
      </w:r>
      <w:r>
        <w:rPr>
          <w:rFonts w:ascii="Franklin Gothic Book" w:hAnsi="Franklin Gothic Book" w:cs="Arial"/>
          <w:lang w:eastAsia="ja-JP"/>
        </w:rPr>
        <w:t>tórym mowa w pkt w pkt 7.1.2.2.2</w:t>
      </w:r>
      <w:r w:rsidRPr="00C340EB">
        <w:rPr>
          <w:rFonts w:ascii="Franklin Gothic Book" w:hAnsi="Franklin Gothic Book" w:cs="Arial"/>
          <w:lang w:eastAsia="ja-JP"/>
        </w:rPr>
        <w:t>. Części I SIWZ:</w:t>
      </w:r>
    </w:p>
    <w:p w14:paraId="18814AC1" w14:textId="385ABBAB" w:rsidR="00C340EB" w:rsidRPr="004C7D79" w:rsidRDefault="00C340EB" w:rsidP="00C340EB">
      <w:pPr>
        <w:pStyle w:val="Akapitzlist"/>
        <w:numPr>
          <w:ilvl w:val="3"/>
          <w:numId w:val="3"/>
        </w:numPr>
        <w:shd w:val="clear" w:color="auto" w:fill="FFFFFF" w:themeFill="background1"/>
        <w:spacing w:after="0" w:line="300" w:lineRule="auto"/>
        <w:jc w:val="both"/>
        <w:rPr>
          <w:rFonts w:ascii="Franklin Gothic Book" w:hAnsi="Franklin Gothic Book" w:cs="Arial"/>
          <w:lang w:eastAsia="ja-JP"/>
        </w:rPr>
      </w:pPr>
      <w:r w:rsidRPr="00C340EB">
        <w:rPr>
          <w:rFonts w:ascii="Franklin Gothic Book" w:hAnsi="Franklin Gothic Book" w:cs="Arial"/>
          <w:lang w:eastAsia="ja-JP"/>
        </w:rPr>
        <w:t xml:space="preserve">wykazy usług wykonanych przez Wykonawcę, a w przypadku świadczeń okresowych lub ciągłych również wykonywanych, w okresie ostatnich </w:t>
      </w:r>
      <w:r>
        <w:rPr>
          <w:rFonts w:ascii="Franklin Gothic Book" w:hAnsi="Franklin Gothic Book" w:cs="Arial"/>
          <w:lang w:eastAsia="ja-JP"/>
        </w:rPr>
        <w:t>5</w:t>
      </w:r>
      <w:r w:rsidRPr="00C340EB">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wykonane lub są wykonywane należycie, przy czym dowodami</w:t>
      </w:r>
      <w:r>
        <w:rPr>
          <w:rFonts w:ascii="Franklin Gothic Book" w:hAnsi="Franklin Gothic Book" w:cs="Arial"/>
          <w:lang w:eastAsia="ja-JP"/>
        </w:rPr>
        <w:t xml:space="preserve">, o których mowa, są referencje, </w:t>
      </w:r>
      <w:r w:rsidRPr="00C340EB">
        <w:rPr>
          <w:rFonts w:ascii="Franklin Gothic Book" w:hAnsi="Franklin Gothic Book" w:cs="Arial"/>
          <w:lang w:eastAsia="ja-JP"/>
        </w:rPr>
        <w:t>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w:t>
      </w:r>
      <w:r>
        <w:rPr>
          <w:rFonts w:ascii="Franklin Gothic Book" w:hAnsi="Franklin Gothic Book" w:cs="Arial"/>
          <w:lang w:eastAsia="ja-JP"/>
        </w:rPr>
        <w:t>konawca.</w:t>
      </w:r>
    </w:p>
    <w:p w14:paraId="7BF797DE" w14:textId="77777777" w:rsidR="00A01D1D" w:rsidRPr="004C7D79"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52430964" w:rsidR="00A01D1D" w:rsidRPr="004C7D79" w:rsidRDefault="008B46DB"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 xml:space="preserve">Zamawiający żąda od Wykonawcy, </w:t>
            </w:r>
            <w:r>
              <w:rPr>
                <w:rFonts w:ascii="Franklin Gothic Book" w:hAnsi="Franklin Gothic Book" w:cs="Arial"/>
                <w:b/>
                <w:color w:val="000000"/>
              </w:rPr>
              <w:t xml:space="preserve">który zamierza powierzyć wykonanie części zamówienia podwykonawcom, lub </w:t>
            </w:r>
            <w:r w:rsidRPr="004C7D79">
              <w:rPr>
                <w:rFonts w:ascii="Franklin Gothic Book" w:hAnsi="Franklin Gothic Book" w:cs="Arial"/>
                <w:b/>
                <w:color w:val="000000"/>
              </w:rPr>
              <w:t>który polega na zdolnościach lub sytuacji innych podmiotów na zasadach określonych w art. 22a Ustawy, przedstawienia</w:t>
            </w:r>
            <w:r>
              <w:rPr>
                <w:rFonts w:ascii="Franklin Gothic Book" w:hAnsi="Franklin Gothic Book" w:cs="Arial"/>
                <w:b/>
                <w:color w:val="000000"/>
              </w:rPr>
              <w:t>,</w:t>
            </w:r>
            <w:r w:rsidRPr="004C7D79">
              <w:rPr>
                <w:rFonts w:ascii="Franklin Gothic Book" w:hAnsi="Franklin Gothic Book" w:cs="Arial"/>
                <w:b/>
                <w:color w:val="000000"/>
              </w:rPr>
              <w:t xml:space="preserve"> w odniesieniu do tych </w:t>
            </w:r>
            <w:r>
              <w:rPr>
                <w:rFonts w:ascii="Franklin Gothic Book" w:hAnsi="Franklin Gothic Book" w:cs="Arial"/>
                <w:b/>
                <w:color w:val="000000"/>
              </w:rPr>
              <w:t xml:space="preserve">podwykonawców lub </w:t>
            </w:r>
            <w:r w:rsidRPr="004C7D79">
              <w:rPr>
                <w:rFonts w:ascii="Franklin Gothic Book" w:hAnsi="Franklin Gothic Book" w:cs="Arial"/>
                <w:b/>
                <w:color w:val="000000"/>
              </w:rPr>
              <w:t>podmiotów</w:t>
            </w:r>
            <w:r>
              <w:rPr>
                <w:rFonts w:ascii="Franklin Gothic Book" w:hAnsi="Franklin Gothic Book" w:cs="Arial"/>
                <w:b/>
                <w:color w:val="000000"/>
              </w:rPr>
              <w:t>,</w:t>
            </w:r>
            <w:r w:rsidRPr="004C7D79">
              <w:rPr>
                <w:rFonts w:ascii="Franklin Gothic Book" w:hAnsi="Franklin Gothic Book" w:cs="Arial"/>
                <w:b/>
                <w:color w:val="000000"/>
              </w:rPr>
              <w:t xml:space="preserve"> dokumentów wymienionych w punkcie 9.5.1.1 – 9.5.1.9.</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75CA18D"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lastRenderedPageBreak/>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Zamawiający zastrzega solidarność wierzycieli w rozumieniu art. 367 i nast. KC w przypadku regulowania swych zobowiązań z tytułu należności przysługujących </w:t>
      </w:r>
      <w:r w:rsidRPr="004C7D79">
        <w:rPr>
          <w:rFonts w:ascii="Franklin Gothic Book" w:hAnsi="Franklin Gothic Book" w:cs="Arial"/>
        </w:rPr>
        <w:lastRenderedPageBreak/>
        <w:t>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6431F026" w:rsidR="00274481" w:rsidRPr="004C7D79" w:rsidRDefault="00274481" w:rsidP="00274481">
      <w:pPr>
        <w:pStyle w:val="Akapitzlist"/>
        <w:numPr>
          <w:ilvl w:val="1"/>
          <w:numId w:val="3"/>
        </w:numPr>
        <w:rPr>
          <w:rFonts w:ascii="Franklin Gothic Book" w:hAnsi="Franklin Gothic Book" w:cs="Arial"/>
        </w:rPr>
      </w:pPr>
      <w:r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4E8CD0B6" w:rsidR="00274481" w:rsidRPr="004C7D79" w:rsidRDefault="00274481" w:rsidP="00BE4FC5">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BE4FC5" w:rsidRPr="00666834">
        <w:rPr>
          <w:rFonts w:ascii="Franklin Gothic Book" w:hAnsi="Franklin Gothic Book"/>
          <w:b/>
          <w:snapToGrid w:val="0"/>
        </w:rPr>
        <w:t>„Rozbudowa systemu monitoringu emisji  spalin w  Enea Połaniec S.A.”</w:t>
      </w:r>
      <w:r w:rsidR="00BE4FC5" w:rsidRPr="00666834" w:rsidDel="00BE4FC5">
        <w:rPr>
          <w:rFonts w:ascii="Franklin Gothic Book" w:hAnsi="Franklin Gothic Book"/>
          <w:b/>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w:t>
      </w:r>
      <w:r w:rsidRPr="004C7D79">
        <w:rPr>
          <w:rFonts w:ascii="Franklin Gothic Book" w:hAnsi="Franklin Gothic Book"/>
          <w:snapToGrid w:val="0"/>
        </w:rPr>
        <w:lastRenderedPageBreak/>
        <w:t>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Dokumenty w formacie „.pdf” należy podpisywać tylko i wyłącznie formatem </w:t>
      </w:r>
      <w:proofErr w:type="spellStart"/>
      <w:r w:rsidRPr="004C7D79">
        <w:rPr>
          <w:rFonts w:ascii="Franklin Gothic Book" w:hAnsi="Franklin Gothic Book"/>
          <w:snapToGrid w:val="0"/>
        </w:rPr>
        <w:t>PAdES</w:t>
      </w:r>
      <w:proofErr w:type="spellEnd"/>
      <w:r w:rsidRPr="004C7D79">
        <w:rPr>
          <w:rFonts w:ascii="Franklin Gothic Book" w:hAnsi="Franklin Gothic Book"/>
          <w:snapToGrid w:val="0"/>
        </w:rPr>
        <w:t>;</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 xml:space="preserve">wtedy należy użyć formatu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Stosując format </w:t>
      </w:r>
      <w:proofErr w:type="spellStart"/>
      <w:r w:rsidRPr="004C7D79">
        <w:rPr>
          <w:rFonts w:ascii="Franklin Gothic Book" w:hAnsi="Franklin Gothic Book"/>
          <w:snapToGrid w:val="0"/>
        </w:rPr>
        <w:t>XAdES</w:t>
      </w:r>
      <w:proofErr w:type="spellEnd"/>
      <w:r w:rsidRPr="004C7D79">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71D63786"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 xml:space="preserve">niż 512 </w:t>
      </w:r>
      <w:proofErr w:type="spellStart"/>
      <w:r w:rsidRPr="004C7D79">
        <w:rPr>
          <w:rFonts w:ascii="Franklin Gothic Book" w:hAnsi="Franklin Gothic Book"/>
          <w:snapToGrid w:val="0"/>
        </w:rPr>
        <w:t>kb</w:t>
      </w:r>
      <w:proofErr w:type="spellEnd"/>
      <w:r w:rsidRPr="004C7D79">
        <w:rPr>
          <w:rFonts w:ascii="Franklin Gothic Book" w:hAnsi="Franklin Gothic Book"/>
          <w:snapToGrid w:val="0"/>
        </w:rPr>
        <w:t>/s;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zainstalowany program </w:t>
      </w:r>
      <w:proofErr w:type="spellStart"/>
      <w:r w:rsidRPr="004C7D79">
        <w:rPr>
          <w:rFonts w:ascii="Franklin Gothic Book" w:hAnsi="Franklin Gothic Book"/>
          <w:snapToGrid w:val="0"/>
        </w:rPr>
        <w:t>Acrobat</w:t>
      </w:r>
      <w:proofErr w:type="spellEnd"/>
      <w:r w:rsidRPr="004C7D79">
        <w:rPr>
          <w:rFonts w:ascii="Franklin Gothic Book" w:hAnsi="Franklin Gothic Book"/>
          <w:snapToGrid w:val="0"/>
        </w:rPr>
        <w:t xml:space="preserve">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w:t>
      </w:r>
      <w:r w:rsidRPr="004C7D79">
        <w:rPr>
          <w:rFonts w:ascii="Franklin Gothic Book" w:hAnsi="Franklin Gothic Book"/>
          <w:snapToGrid w:val="0"/>
        </w:rPr>
        <w:lastRenderedPageBreak/>
        <w:t xml:space="preserve">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do dokumentu elektronicznego datę oraz dokładny czas (</w:t>
      </w:r>
      <w:proofErr w:type="spellStart"/>
      <w:r w:rsidRPr="004C7D79">
        <w:rPr>
          <w:rFonts w:ascii="Franklin Gothic Book" w:hAnsi="Franklin Gothic Book"/>
          <w:snapToGrid w:val="0"/>
        </w:rPr>
        <w:t>hh:mm:ss</w:t>
      </w:r>
      <w:proofErr w:type="spellEnd"/>
      <w:r w:rsidRPr="004C7D79">
        <w:rPr>
          <w:rFonts w:ascii="Franklin Gothic Book" w:hAnsi="Franklin Gothic Book"/>
          <w:snapToGrid w:val="0"/>
        </w:rPr>
        <w:t xml:space="preserve">),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4C7D79">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8"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lastRenderedPageBreak/>
        <w:t xml:space="preserve">Jarosław Szczepaniak +48(15) 865-6280, email: </w:t>
      </w:r>
      <w:hyperlink r:id="rId19"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40920F43"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5F6C96">
        <w:rPr>
          <w:rFonts w:ascii="Franklin Gothic Book" w:hAnsi="Franklin Gothic Book" w:cs="Arial"/>
        </w:rPr>
        <w:t>6</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5F6C96">
        <w:rPr>
          <w:rFonts w:ascii="Franklin Gothic Book" w:hAnsi="Franklin Gothic Book" w:cs="Arial"/>
        </w:rPr>
        <w:t xml:space="preserve">sześćdziesiąt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3E604ABE"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993BDB">
        <w:rPr>
          <w:rFonts w:ascii="Franklin Gothic Book" w:hAnsi="Franklin Gothic Book" w:cs="Arial"/>
          <w:b/>
        </w:rPr>
        <w:t>2</w:t>
      </w:r>
      <w:r w:rsidR="006820EC">
        <w:rPr>
          <w:rFonts w:ascii="Franklin Gothic Book" w:hAnsi="Franklin Gothic Book" w:cs="Arial"/>
          <w:b/>
        </w:rPr>
        <w:t>6</w:t>
      </w:r>
      <w:r w:rsidRPr="004C7D79">
        <w:rPr>
          <w:rFonts w:ascii="Franklin Gothic Book" w:hAnsi="Franklin Gothic Book" w:cs="Arial"/>
          <w:b/>
        </w:rPr>
        <w:t>/201</w:t>
      </w:r>
      <w:r w:rsidR="00993BDB">
        <w:rPr>
          <w:rFonts w:ascii="Franklin Gothic Book" w:hAnsi="Franklin Gothic Book" w:cs="Arial"/>
          <w:b/>
        </w:rPr>
        <w:t>9</w:t>
      </w:r>
      <w:r w:rsidR="00FF1B1B">
        <w:rPr>
          <w:rFonts w:ascii="Franklin Gothic Book" w:hAnsi="Franklin Gothic Book" w:cs="Arial"/>
          <w:b/>
        </w:rPr>
        <w:t>”.</w:t>
      </w:r>
    </w:p>
    <w:p w14:paraId="19B6A620" w14:textId="0F2026DB"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BA00DB">
        <w:rPr>
          <w:rFonts w:ascii="Franklin Gothic Book" w:hAnsi="Franklin Gothic Book" w:cs="Arial"/>
          <w:b/>
        </w:rPr>
        <w:t>(Załącznik nr 6</w:t>
      </w:r>
      <w:r w:rsidR="00FF1B1B" w:rsidRPr="00BA00DB">
        <w:rPr>
          <w:rFonts w:ascii="Franklin Gothic Book" w:hAnsi="Franklin Gothic Book" w:cs="Arial"/>
          <w:b/>
        </w:rPr>
        <w:t xml:space="preserve"> </w:t>
      </w:r>
      <w:r w:rsidRPr="00BA00DB">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lastRenderedPageBreak/>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lastRenderedPageBreak/>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w:t>
      </w:r>
      <w:r w:rsidRPr="004C7D79">
        <w:rPr>
          <w:rFonts w:ascii="Franklin Gothic Book" w:hAnsi="Franklin Gothic Book"/>
        </w:rPr>
        <w:br/>
        <w:t xml:space="preserve">i przygotować Ofertę zgodnie z wymaganiami określonymi w tym dokumencie.  </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3198DDD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7A11E2">
        <w:rPr>
          <w:rFonts w:ascii="Franklin Gothic Book" w:hAnsi="Franklin Gothic Book"/>
        </w:rPr>
        <w:t>1</w:t>
      </w:r>
      <w:r w:rsidR="00E16AE1">
        <w:rPr>
          <w:rFonts w:ascii="Franklin Gothic Book" w:hAnsi="Franklin Gothic Book"/>
        </w:rPr>
        <w:t>9</w:t>
      </w:r>
      <w:r w:rsidRPr="004C7D79">
        <w:rPr>
          <w:rFonts w:ascii="Franklin Gothic Book" w:hAnsi="Franklin Gothic Book"/>
        </w:rPr>
        <w:t xml:space="preserve"> r. poz. </w:t>
      </w:r>
      <w:r w:rsidR="00E16AE1">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4C7D79">
        <w:rPr>
          <w:rFonts w:ascii="Franklin Gothic Book" w:hAnsi="Franklin Gothic Book"/>
        </w:rPr>
        <w:br/>
        <w:t>w art. 86 ust. 4 Ustawy.</w:t>
      </w:r>
    </w:p>
    <w:p w14:paraId="6A1B4F83" w14:textId="77777777" w:rsidR="00170549" w:rsidRPr="004C7D79" w:rsidRDefault="00170549" w:rsidP="00170549">
      <w:pPr>
        <w:pStyle w:val="Akapitzlist"/>
        <w:ind w:left="525"/>
        <w:jc w:val="both"/>
        <w:rPr>
          <w:rFonts w:ascii="Franklin Gothic Book" w:hAnsi="Franklin Gothic Book"/>
        </w:rPr>
      </w:pPr>
    </w:p>
    <w:p w14:paraId="34C643DC" w14:textId="0EBB2AC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w:t>
      </w:r>
      <w:r w:rsidRPr="004C7D79">
        <w:rPr>
          <w:rFonts w:ascii="Franklin Gothic Book" w:hAnsi="Franklin Gothic Book"/>
        </w:rPr>
        <w:lastRenderedPageBreak/>
        <w:t>INFORMACJA O SPOSOBIE POROZUMIEWANIA SIĘ ZAMAWIAJĄCEGO Z WYKONAWCAMI ORAZ PRZEKAZYWANIA OŚWIADCZEŃ I DOKUMENTÓW, A TAKŻE WSKAZANIE OSÓB UPRAWNIONYCH DO POROZUMIEWANIA SIĘ.</w:t>
      </w:r>
    </w:p>
    <w:p w14:paraId="35261EA6" w14:textId="266663B8"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0EC716E3"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r>
      <w:r w:rsidRPr="004C7D79">
        <w:rPr>
          <w:rFonts w:ascii="Franklin Gothic Book" w:hAnsi="Franklin Gothic Book"/>
        </w:rPr>
        <w:lastRenderedPageBreak/>
        <w:t xml:space="preserve">w postępowaniu albo do reprezentowania w postępowaniu i zawarcia umowy, stosownie </w:t>
      </w:r>
      <w:r w:rsidRPr="004C7D79">
        <w:rPr>
          <w:rFonts w:ascii="Franklin Gothic Book" w:hAnsi="Franklin Gothic Book"/>
        </w:rPr>
        <w:br/>
        <w:t>do art. 23 ust. 2 Ustawy;</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4C7D79">
        <w:rPr>
          <w:rFonts w:ascii="Franklin Gothic Book" w:hAnsi="Franklin Gothic Book"/>
        </w:rPr>
        <w:br/>
        <w:t>z polecenia „Usuń” po wybraniu odpowiedniego załącznika/ów.</w:t>
      </w:r>
    </w:p>
    <w:p w14:paraId="227F624C"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po upływie terminu do składania ofert nie może skutecznie dokonać zmiany </w:t>
      </w:r>
      <w:r w:rsidRPr="004C7D79">
        <w:rPr>
          <w:rFonts w:ascii="Franklin Gothic Book" w:hAnsi="Franklin Gothic Book"/>
        </w:rPr>
        <w:br/>
        <w:t>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06F165EB"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657EA8">
        <w:rPr>
          <w:rFonts w:ascii="Franklin Gothic Book" w:hAnsi="Franklin Gothic Book"/>
          <w:b/>
        </w:rPr>
        <w:t xml:space="preserve">……………………………….. </w:t>
      </w:r>
      <w:r w:rsidR="00431E12">
        <w:rPr>
          <w:rFonts w:ascii="Franklin Gothic Book" w:hAnsi="Franklin Gothic Book"/>
          <w:b/>
        </w:rPr>
        <w:t>r.</w:t>
      </w:r>
      <w:r w:rsidR="00431E12" w:rsidRPr="00602006">
        <w:rPr>
          <w:rFonts w:ascii="Franklin Gothic Book" w:hAnsi="Franklin Gothic Book"/>
          <w:b/>
        </w:rPr>
        <w:t xml:space="preserve">, </w:t>
      </w:r>
      <w:r w:rsidR="00E02360" w:rsidRPr="00602006">
        <w:rPr>
          <w:rFonts w:ascii="Franklin Gothic Book" w:hAnsi="Franklin Gothic Book"/>
          <w:b/>
        </w:rPr>
        <w:t>o godz.</w:t>
      </w:r>
      <w:r w:rsidR="00431E12">
        <w:rPr>
          <w:rFonts w:ascii="Franklin Gothic Book" w:hAnsi="Franklin Gothic Book"/>
          <w:b/>
        </w:rPr>
        <w:t xml:space="preserve"> 10:00.</w:t>
      </w:r>
      <w:r w:rsidR="00E02360" w:rsidRPr="004C7D79">
        <w:rPr>
          <w:rFonts w:ascii="Franklin Gothic Book" w:hAnsi="Franklin Gothic Book"/>
        </w:rPr>
        <w:t xml:space="preserve"> </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lastRenderedPageBreak/>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441D8CD5"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657EA8">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431E12">
        <w:rPr>
          <w:rFonts w:ascii="Franklin Gothic Book" w:hAnsi="Franklin Gothic Book"/>
          <w:b/>
        </w:rPr>
        <w:t>10:30</w:t>
      </w:r>
      <w:r w:rsidR="00431E12"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1CB6E09C"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r w:rsidR="001E1635">
              <w:rPr>
                <w:rFonts w:ascii="Franklin Gothic Book" w:eastAsia="Calibri" w:hAnsi="Franklin Gothic Book" w:cs="Arial"/>
                <w:b/>
                <w:sz w:val="22"/>
                <w:szCs w:val="22"/>
                <w:lang w:eastAsia="en-US"/>
              </w:rPr>
              <w:t xml:space="preserve"> </w:t>
            </w:r>
          </w:p>
        </w:tc>
        <w:tc>
          <w:tcPr>
            <w:tcW w:w="4829" w:type="dxa"/>
            <w:tcBorders>
              <w:top w:val="single" w:sz="4" w:space="0" w:color="auto"/>
              <w:bottom w:val="single" w:sz="4" w:space="0" w:color="auto"/>
            </w:tcBorders>
            <w:vAlign w:val="center"/>
          </w:tcPr>
          <w:p w14:paraId="28F1BC21" w14:textId="26FE3F6C" w:rsidR="008170C4" w:rsidRPr="004C7D79"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ofertow</w:t>
            </w:r>
            <w:r w:rsidR="00E57F58" w:rsidRPr="004C7D79">
              <w:rPr>
                <w:rFonts w:ascii="Franklin Gothic Book" w:eastAsia="Calibri" w:hAnsi="Franklin Gothic Book" w:cs="Arial"/>
                <w:sz w:val="22"/>
                <w:szCs w:val="22"/>
                <w:lang w:eastAsia="en-US"/>
              </w:rPr>
              <w:t>e</w:t>
            </w:r>
            <w:r w:rsidR="00882D63" w:rsidRPr="004C7D79">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3CB09E99" w:rsidR="008170C4" w:rsidRPr="00320AD5" w:rsidRDefault="00E0067B"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666834">
              <w:rPr>
                <w:rFonts w:ascii="Franklin Gothic Book" w:eastAsia="Calibri" w:hAnsi="Franklin Gothic Book" w:cs="Arial"/>
                <w:b/>
                <w:sz w:val="22"/>
                <w:szCs w:val="22"/>
                <w:lang w:eastAsia="en-US"/>
              </w:rPr>
              <w:t>10</w:t>
            </w:r>
            <w:r w:rsidR="00AA5B03" w:rsidRPr="00E0067B">
              <w:rPr>
                <w:rFonts w:ascii="Franklin Gothic Book" w:eastAsia="Calibri" w:hAnsi="Franklin Gothic Book" w:cs="Arial"/>
                <w:b/>
                <w:sz w:val="22"/>
                <w:szCs w:val="22"/>
                <w:lang w:eastAsia="en-US"/>
              </w:rPr>
              <w:t>0</w:t>
            </w:r>
            <w:r w:rsidR="008170C4" w:rsidRPr="00E0067B">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2ED37DD1" w:rsidR="008170C4" w:rsidRPr="00666834" w:rsidRDefault="00524C44" w:rsidP="00666834">
      <w:pPr>
        <w:pStyle w:val="Akapitzlist"/>
        <w:numPr>
          <w:ilvl w:val="2"/>
          <w:numId w:val="3"/>
        </w:numPr>
        <w:spacing w:after="360"/>
        <w:rPr>
          <w:rFonts w:ascii="Franklin Gothic Book" w:hAnsi="Franklin Gothic Book" w:cs="Arial"/>
          <w:lang w:eastAsia="ja-JP"/>
        </w:rPr>
      </w:pPr>
      <w:r w:rsidRPr="00666834">
        <w:rPr>
          <w:rFonts w:ascii="Franklin Gothic Book" w:hAnsi="Franklin Gothic Book" w:cs="Arial"/>
          <w:lang w:eastAsia="ja-JP"/>
        </w:rPr>
        <w:t>Opis Kryterium K</w:t>
      </w:r>
      <w:r>
        <w:rPr>
          <w:rFonts w:ascii="Franklin Gothic Book" w:hAnsi="Franklin Gothic Book" w:cs="Arial"/>
          <w:lang w:eastAsia="ja-JP"/>
        </w:rPr>
        <w:t>:</w:t>
      </w:r>
    </w:p>
    <w:p w14:paraId="3567F197" w14:textId="114D2A9A" w:rsidR="008170C4" w:rsidRPr="004C7D79" w:rsidRDefault="008170C4" w:rsidP="002B0DEA">
      <w:pPr>
        <w:tabs>
          <w:tab w:val="clear" w:pos="3402"/>
          <w:tab w:val="left" w:pos="720"/>
          <w:tab w:val="left" w:pos="1560"/>
        </w:tabs>
        <w:spacing w:line="300" w:lineRule="auto"/>
        <w:ind w:left="709"/>
        <w:rPr>
          <w:rFonts w:ascii="Franklin Gothic Book" w:hAnsi="Franklin Gothic Book" w:cs="Arial"/>
          <w:b/>
          <w:sz w:val="22"/>
          <w:szCs w:val="22"/>
        </w:rPr>
      </w:pPr>
      <w:r w:rsidRPr="004C7D79">
        <w:rPr>
          <w:rFonts w:ascii="Franklin Gothic Book" w:hAnsi="Franklin Gothic Book" w:cs="Arial"/>
          <w:b/>
          <w:sz w:val="22"/>
          <w:szCs w:val="22"/>
        </w:rPr>
        <w:t>Kr</w:t>
      </w:r>
      <w:r w:rsidR="00130135" w:rsidRPr="004C7D79">
        <w:rPr>
          <w:rFonts w:ascii="Franklin Gothic Book" w:hAnsi="Franklin Gothic Book" w:cs="Arial"/>
          <w:b/>
          <w:sz w:val="22"/>
          <w:szCs w:val="22"/>
        </w:rPr>
        <w:t>yterium K</w:t>
      </w:r>
      <w:r w:rsidRPr="004C7D79">
        <w:rPr>
          <w:rFonts w:ascii="Franklin Gothic Book" w:hAnsi="Franklin Gothic Book" w:cs="Arial"/>
          <w:b/>
          <w:sz w:val="22"/>
          <w:szCs w:val="22"/>
        </w:rPr>
        <w:t xml:space="preserve"> – </w:t>
      </w:r>
      <w:r w:rsidR="00E57F58" w:rsidRPr="004C7D79">
        <w:rPr>
          <w:rFonts w:ascii="Franklin Gothic Book" w:hAnsi="Franklin Gothic Book" w:cs="Arial"/>
          <w:b/>
          <w:sz w:val="22"/>
          <w:szCs w:val="22"/>
        </w:rPr>
        <w:t>Wynagrodzenie</w:t>
      </w:r>
      <w:r w:rsidR="00882D63" w:rsidRPr="004C7D79">
        <w:rPr>
          <w:rFonts w:ascii="Franklin Gothic Book" w:hAnsi="Franklin Gothic Book" w:cs="Arial"/>
          <w:b/>
          <w:sz w:val="22"/>
          <w:szCs w:val="22"/>
        </w:rPr>
        <w:t xml:space="preserve"> ofertow</w:t>
      </w:r>
      <w:r w:rsidR="00E57F58" w:rsidRPr="004C7D79">
        <w:rPr>
          <w:rFonts w:ascii="Franklin Gothic Book" w:hAnsi="Franklin Gothic Book" w:cs="Arial"/>
          <w:b/>
          <w:sz w:val="22"/>
          <w:szCs w:val="22"/>
        </w:rPr>
        <w:t>e</w:t>
      </w:r>
      <w:r w:rsidR="00882D63" w:rsidRPr="004C7D79">
        <w:rPr>
          <w:rFonts w:ascii="Franklin Gothic Book" w:hAnsi="Franklin Gothic Book" w:cs="Arial"/>
          <w:b/>
          <w:sz w:val="22"/>
          <w:szCs w:val="22"/>
        </w:rPr>
        <w:t xml:space="preserve"> brutto </w:t>
      </w:r>
      <w:r w:rsidRPr="004C7D79">
        <w:rPr>
          <w:rFonts w:ascii="Franklin Gothic Book" w:eastAsiaTheme="minorHAnsi" w:hAnsi="Franklin Gothic Book" w:cs="Times-Bold"/>
          <w:b/>
          <w:bCs/>
          <w:color w:val="323232"/>
          <w:sz w:val="22"/>
          <w:szCs w:val="22"/>
          <w:lang w:eastAsia="en-US"/>
        </w:rPr>
        <w:t>-</w:t>
      </w:r>
      <w:r w:rsidRPr="004C7D79">
        <w:rPr>
          <w:rFonts w:ascii="Franklin Gothic Book" w:hAnsi="Franklin Gothic Book" w:cs="Arial"/>
          <w:b/>
          <w:sz w:val="22"/>
          <w:szCs w:val="22"/>
        </w:rPr>
        <w:t>-  znaczenie (waga)</w:t>
      </w:r>
      <w:r w:rsidR="00AA5B03" w:rsidRPr="004C7D79">
        <w:rPr>
          <w:rFonts w:ascii="Franklin Gothic Book" w:hAnsi="Franklin Gothic Book" w:cs="Arial"/>
          <w:b/>
          <w:sz w:val="22"/>
          <w:szCs w:val="22"/>
        </w:rPr>
        <w:t xml:space="preserve"> </w:t>
      </w:r>
      <w:r w:rsidR="00E0067B" w:rsidRPr="00E0067B">
        <w:rPr>
          <w:rFonts w:ascii="Franklin Gothic Book" w:hAnsi="Franklin Gothic Book" w:cs="Arial"/>
          <w:b/>
          <w:sz w:val="22"/>
          <w:szCs w:val="22"/>
        </w:rPr>
        <w:t>10</w:t>
      </w:r>
      <w:r w:rsidR="00AA5B03" w:rsidRPr="00E0067B">
        <w:rPr>
          <w:rFonts w:ascii="Franklin Gothic Book" w:hAnsi="Franklin Gothic Book" w:cs="Arial"/>
          <w:b/>
          <w:sz w:val="22"/>
          <w:szCs w:val="22"/>
        </w:rPr>
        <w:t>0</w:t>
      </w:r>
      <w:r w:rsidR="001E1635" w:rsidRPr="00E0067B">
        <w:rPr>
          <w:rFonts w:ascii="Franklin Gothic Book" w:hAnsi="Franklin Gothic Book" w:cs="Arial"/>
          <w:b/>
          <w:sz w:val="22"/>
          <w:szCs w:val="22"/>
        </w:rPr>
        <w:t xml:space="preserve"> </w:t>
      </w:r>
      <w:r w:rsidR="00882D63" w:rsidRPr="00E0067B">
        <w:rPr>
          <w:rFonts w:ascii="Franklin Gothic Book" w:hAnsi="Franklin Gothic Book" w:cs="Arial"/>
          <w:b/>
          <w:sz w:val="22"/>
          <w:szCs w:val="22"/>
        </w:rPr>
        <w:t>pkt</w:t>
      </w:r>
    </w:p>
    <w:p w14:paraId="6FABFB1B" w14:textId="13733ADD"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(porównywan</w:t>
      </w:r>
      <w:r w:rsidR="00864CC3" w:rsidRPr="004C7D79">
        <w:rPr>
          <w:rFonts w:ascii="Franklin Gothic Book" w:hAnsi="Franklin Gothic Book" w:cs="Arial"/>
          <w:sz w:val="22"/>
          <w:szCs w:val="22"/>
        </w:rPr>
        <w:t>e</w:t>
      </w:r>
      <w:r w:rsidRPr="004C7D79">
        <w:rPr>
          <w:rFonts w:ascii="Franklin Gothic Book" w:hAnsi="Franklin Gothic Book" w:cs="Arial"/>
          <w:sz w:val="22"/>
          <w:szCs w:val="22"/>
        </w:rPr>
        <w:t xml:space="preserve"> będzie </w:t>
      </w:r>
      <w:r w:rsidR="00E57F58" w:rsidRPr="004C7D79">
        <w:rPr>
          <w:rFonts w:ascii="Franklin Gothic Book" w:hAnsi="Franklin Gothic Book" w:cs="Arial"/>
          <w:sz w:val="22"/>
          <w:szCs w:val="22"/>
        </w:rPr>
        <w:t>Wynagrodzenie</w:t>
      </w:r>
      <w:r w:rsidRPr="004C7D79">
        <w:rPr>
          <w:rFonts w:ascii="Franklin Gothic Book" w:hAnsi="Franklin Gothic Book" w:cs="Arial"/>
        </w:rPr>
        <w:t xml:space="preserve"> </w:t>
      </w:r>
      <w:r w:rsidR="005A75C5" w:rsidRPr="004C7D79">
        <w:rPr>
          <w:rFonts w:ascii="Franklin Gothic Book" w:hAnsi="Franklin Gothic Book" w:cs="Arial"/>
          <w:sz w:val="22"/>
          <w:szCs w:val="22"/>
        </w:rPr>
        <w:t>Brutto zawierające</w:t>
      </w:r>
      <w:r w:rsidRPr="004C7D79">
        <w:rPr>
          <w:rFonts w:ascii="Franklin Gothic Book" w:hAnsi="Franklin Gothic Book" w:cs="Arial"/>
          <w:sz w:val="22"/>
          <w:szCs w:val="22"/>
        </w:rPr>
        <w:t xml:space="preserve"> podatek VAT</w:t>
      </w:r>
      <w:r w:rsidR="00402485" w:rsidRPr="004C7D79">
        <w:rPr>
          <w:rFonts w:ascii="Franklin Gothic Book" w:hAnsi="Franklin Gothic Book" w:cs="Arial"/>
          <w:sz w:val="22"/>
          <w:szCs w:val="22"/>
        </w:rPr>
        <w:t xml:space="preserve"> według poniż</w:t>
      </w:r>
      <w:r w:rsidR="001B652A" w:rsidRPr="004C7D79">
        <w:rPr>
          <w:rFonts w:ascii="Franklin Gothic Book" w:hAnsi="Franklin Gothic Book" w:cs="Arial"/>
          <w:sz w:val="22"/>
          <w:szCs w:val="22"/>
        </w:rPr>
        <w:t>szego wzoru</w:t>
      </w:r>
      <w:r w:rsidRPr="004C7D79">
        <w:rPr>
          <w:rFonts w:ascii="Franklin Gothic Book" w:hAnsi="Franklin Gothic Book" w:cs="Arial"/>
          <w:sz w:val="22"/>
          <w:szCs w:val="22"/>
        </w:rPr>
        <w:t>)</w:t>
      </w:r>
    </w:p>
    <w:p w14:paraId="5F2D8426" w14:textId="77777777" w:rsidR="008170C4" w:rsidRPr="004C7D79" w:rsidRDefault="008170C4" w:rsidP="00AB207E">
      <w:pPr>
        <w:tabs>
          <w:tab w:val="left" w:pos="720"/>
        </w:tabs>
        <w:spacing w:line="300" w:lineRule="auto"/>
        <w:rPr>
          <w:rFonts w:ascii="Franklin Gothic Book" w:hAnsi="Franklin Gothic Book" w:cs="Arial"/>
          <w:sz w:val="22"/>
          <w:szCs w:val="22"/>
        </w:rPr>
      </w:pPr>
    </w:p>
    <w:p w14:paraId="70338FC0" w14:textId="58680380" w:rsidR="008170C4" w:rsidRPr="004C7D79"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w:lastRenderedPageBreak/>
            <m:t>K 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Wn</m:t>
              </m:r>
            </m:num>
            <m:den>
              <m:r>
                <m:rPr>
                  <m:sty m:val="p"/>
                </m:rPr>
                <w:rPr>
                  <w:rFonts w:ascii="Cambria Math" w:hAnsi="Cambria Math" w:cs="Arial"/>
                  <w:sz w:val="22"/>
                  <w:szCs w:val="22"/>
                  <w:shd w:val="clear" w:color="auto" w:fill="D9D9D9" w:themeFill="background1" w:themeFillShade="D9"/>
                </w:rPr>
                <m:t>Wo</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4C7D79" w:rsidRDefault="008170C4" w:rsidP="008170C4">
      <w:pPr>
        <w:tabs>
          <w:tab w:val="left" w:pos="720"/>
        </w:tabs>
        <w:spacing w:line="300" w:lineRule="auto"/>
        <w:ind w:left="720"/>
        <w:rPr>
          <w:rFonts w:ascii="Franklin Gothic Book" w:hAnsi="Franklin Gothic Book" w:cs="Arial"/>
          <w:sz w:val="22"/>
          <w:szCs w:val="22"/>
        </w:rPr>
      </w:pPr>
      <w:r w:rsidRPr="004C7D79">
        <w:rPr>
          <w:rFonts w:ascii="Franklin Gothic Book" w:hAnsi="Franklin Gothic Book" w:cs="Arial"/>
          <w:sz w:val="22"/>
          <w:szCs w:val="22"/>
        </w:rPr>
        <w:t>gdzie:</w:t>
      </w:r>
    </w:p>
    <w:p w14:paraId="30C03BFA" w14:textId="0D8AEA58" w:rsidR="00E23667" w:rsidRDefault="001120F5" w:rsidP="008170C4">
      <w:pPr>
        <w:tabs>
          <w:tab w:val="clear" w:pos="3402"/>
          <w:tab w:val="left" w:pos="709"/>
        </w:tabs>
        <w:spacing w:line="300" w:lineRule="auto"/>
        <w:ind w:left="709"/>
        <w:jc w:val="both"/>
        <w:rPr>
          <w:rFonts w:ascii="Franklin Gothic Book" w:hAnsi="Franklin Gothic Book" w:cs="Arial"/>
          <w:b/>
          <w:sz w:val="22"/>
          <w:szCs w:val="22"/>
        </w:rPr>
      </w:pPr>
      <w:proofErr w:type="spellStart"/>
      <w:r>
        <w:rPr>
          <w:rFonts w:ascii="Franklin Gothic Book" w:hAnsi="Franklin Gothic Book" w:cs="Arial"/>
          <w:b/>
          <w:sz w:val="22"/>
          <w:szCs w:val="22"/>
        </w:rPr>
        <w:t>W</w:t>
      </w:r>
      <w:r w:rsidR="004B41D8">
        <w:rPr>
          <w:rFonts w:ascii="Franklin Gothic Book" w:hAnsi="Franklin Gothic Book" w:cs="Arial"/>
          <w:b/>
          <w:sz w:val="22"/>
          <w:szCs w:val="22"/>
        </w:rPr>
        <w:t>n</w:t>
      </w:r>
      <w:proofErr w:type="spellEnd"/>
      <w:r w:rsidR="004B41D8" w:rsidRPr="004C7D79">
        <w:rPr>
          <w:rFonts w:ascii="Franklin Gothic Book" w:hAnsi="Franklin Gothic Book" w:cs="Arial"/>
          <w:b/>
          <w:sz w:val="22"/>
          <w:szCs w:val="22"/>
        </w:rPr>
        <w:t xml:space="preserve"> </w:t>
      </w:r>
      <w:r w:rsidR="00790628" w:rsidRPr="00DE190D">
        <w:rPr>
          <w:rFonts w:ascii="Franklin Gothic Book" w:hAnsi="Franklin Gothic Book" w:cs="Arial"/>
          <w:sz w:val="22"/>
          <w:szCs w:val="22"/>
        </w:rPr>
        <w:t>–</w:t>
      </w:r>
      <w:r w:rsidR="00E23667" w:rsidRPr="00DE190D">
        <w:rPr>
          <w:rFonts w:ascii="Franklin Gothic Book" w:hAnsi="Franklin Gothic Book" w:cs="Arial"/>
          <w:sz w:val="22"/>
          <w:szCs w:val="22"/>
        </w:rPr>
        <w:t xml:space="preserve"> najniższe wynagrodzenie </w:t>
      </w:r>
      <w:r>
        <w:rPr>
          <w:rFonts w:ascii="Franklin Gothic Book" w:hAnsi="Franklin Gothic Book" w:cs="Arial"/>
          <w:sz w:val="22"/>
          <w:szCs w:val="22"/>
        </w:rPr>
        <w:t xml:space="preserve">brutto </w:t>
      </w:r>
      <w:r w:rsidR="004B41D8" w:rsidRPr="00DE190D">
        <w:rPr>
          <w:rFonts w:ascii="Franklin Gothic Book" w:hAnsi="Franklin Gothic Book" w:cs="Arial"/>
          <w:sz w:val="22"/>
          <w:szCs w:val="22"/>
        </w:rPr>
        <w:t>z</w:t>
      </w:r>
      <w:r w:rsidR="00E23667" w:rsidRPr="00DE190D">
        <w:rPr>
          <w:rFonts w:ascii="Franklin Gothic Book" w:hAnsi="Franklin Gothic Book" w:cs="Arial"/>
          <w:sz w:val="22"/>
          <w:szCs w:val="22"/>
        </w:rPr>
        <w:t xml:space="preserve">a </w:t>
      </w:r>
      <w:r w:rsidR="00320AD5">
        <w:rPr>
          <w:rFonts w:ascii="Franklin Gothic Book" w:hAnsi="Franklin Gothic Book" w:cs="Arial"/>
          <w:sz w:val="22"/>
          <w:szCs w:val="22"/>
        </w:rPr>
        <w:t>realizację przedmiotu zamówienia opisanego</w:t>
      </w:r>
      <w:r w:rsidR="00247B80" w:rsidRPr="00247B80">
        <w:rPr>
          <w:rFonts w:ascii="Franklin Gothic Book" w:hAnsi="Franklin Gothic Book" w:cs="Arial"/>
          <w:sz w:val="22"/>
          <w:szCs w:val="22"/>
        </w:rPr>
        <w:t xml:space="preserve"> w</w:t>
      </w:r>
      <w:r w:rsidR="00407FBF">
        <w:rPr>
          <w:rFonts w:ascii="Franklin Gothic Book" w:hAnsi="Franklin Gothic Book" w:cs="Arial"/>
          <w:sz w:val="22"/>
          <w:szCs w:val="22"/>
        </w:rPr>
        <w:t> </w:t>
      </w:r>
      <w:r w:rsidR="00247B80" w:rsidRPr="00247B80">
        <w:rPr>
          <w:rFonts w:ascii="Franklin Gothic Book" w:hAnsi="Franklin Gothic Book" w:cs="Arial"/>
          <w:sz w:val="22"/>
          <w:szCs w:val="22"/>
        </w:rPr>
        <w:t xml:space="preserve">części II SIWZ </w:t>
      </w:r>
      <w:r w:rsidR="004B41D8" w:rsidRPr="004B41D8">
        <w:rPr>
          <w:rFonts w:ascii="Franklin Gothic Book" w:hAnsi="Franklin Gothic Book" w:cs="Arial"/>
          <w:sz w:val="22"/>
          <w:szCs w:val="22"/>
        </w:rPr>
        <w:t>spośród ocenianych Ofert</w:t>
      </w:r>
    </w:p>
    <w:p w14:paraId="7BFD7E12" w14:textId="77777777" w:rsidR="00DA2D9B" w:rsidRPr="004C7D79" w:rsidRDefault="00DA2D9B" w:rsidP="008170C4">
      <w:pPr>
        <w:tabs>
          <w:tab w:val="clear" w:pos="3402"/>
          <w:tab w:val="left" w:pos="709"/>
        </w:tabs>
        <w:spacing w:line="300" w:lineRule="auto"/>
        <w:ind w:left="709"/>
        <w:jc w:val="both"/>
        <w:rPr>
          <w:rFonts w:ascii="Franklin Gothic Book" w:hAnsi="Franklin Gothic Book" w:cs="Arial"/>
          <w:b/>
          <w:sz w:val="22"/>
          <w:szCs w:val="22"/>
        </w:rPr>
      </w:pPr>
    </w:p>
    <w:p w14:paraId="4DCA9C2F" w14:textId="5584A034" w:rsidR="004B41D8" w:rsidRDefault="001120F5" w:rsidP="004B41D8">
      <w:pPr>
        <w:tabs>
          <w:tab w:val="clear" w:pos="3402"/>
          <w:tab w:val="left" w:pos="709"/>
        </w:tabs>
        <w:spacing w:line="300" w:lineRule="auto"/>
        <w:ind w:left="709"/>
        <w:jc w:val="both"/>
        <w:rPr>
          <w:rFonts w:ascii="Franklin Gothic Book" w:hAnsi="Franklin Gothic Book" w:cs="Arial"/>
          <w:sz w:val="22"/>
          <w:szCs w:val="22"/>
        </w:rPr>
      </w:pPr>
      <w:proofErr w:type="spellStart"/>
      <w:r>
        <w:rPr>
          <w:rFonts w:ascii="Franklin Gothic Book" w:hAnsi="Franklin Gothic Book" w:cs="Arial"/>
          <w:b/>
          <w:sz w:val="22"/>
          <w:szCs w:val="22"/>
        </w:rPr>
        <w:t>W</w:t>
      </w:r>
      <w:r w:rsidR="004B41D8">
        <w:rPr>
          <w:rFonts w:ascii="Franklin Gothic Book" w:hAnsi="Franklin Gothic Book" w:cs="Arial"/>
          <w:b/>
          <w:sz w:val="22"/>
          <w:szCs w:val="22"/>
        </w:rPr>
        <w:t>o</w:t>
      </w:r>
      <w:proofErr w:type="spellEnd"/>
      <w:r w:rsidR="00EE2277" w:rsidRPr="004C7D79">
        <w:rPr>
          <w:rFonts w:ascii="Franklin Gothic Book" w:hAnsi="Franklin Gothic Book" w:cs="Arial"/>
          <w:b/>
          <w:sz w:val="22"/>
          <w:szCs w:val="22"/>
        </w:rPr>
        <w:t xml:space="preserve"> - </w:t>
      </w:r>
      <w:r w:rsidR="004B41D8" w:rsidRPr="00DE190D">
        <w:rPr>
          <w:rFonts w:ascii="Franklin Gothic Book" w:hAnsi="Franklin Gothic Book" w:cs="Arial"/>
          <w:sz w:val="22"/>
          <w:szCs w:val="22"/>
        </w:rPr>
        <w:t xml:space="preserve">wynagrodzenie </w:t>
      </w:r>
      <w:r>
        <w:rPr>
          <w:rFonts w:ascii="Franklin Gothic Book" w:hAnsi="Franklin Gothic Book" w:cs="Arial"/>
          <w:sz w:val="22"/>
          <w:szCs w:val="22"/>
        </w:rPr>
        <w:t xml:space="preserve">brutto </w:t>
      </w:r>
      <w:r w:rsidR="00320AD5" w:rsidRPr="00320AD5">
        <w:rPr>
          <w:rFonts w:ascii="Franklin Gothic Book" w:hAnsi="Franklin Gothic Book" w:cs="Arial"/>
          <w:sz w:val="22"/>
          <w:szCs w:val="22"/>
        </w:rPr>
        <w:t>za realizację pr</w:t>
      </w:r>
      <w:r w:rsidR="00320AD5">
        <w:rPr>
          <w:rFonts w:ascii="Franklin Gothic Book" w:hAnsi="Franklin Gothic Book" w:cs="Arial"/>
          <w:sz w:val="22"/>
          <w:szCs w:val="22"/>
        </w:rPr>
        <w:t>zedmiotu zamówienia opisanego</w:t>
      </w:r>
      <w:r w:rsidR="00247B80" w:rsidRPr="00247B80">
        <w:rPr>
          <w:rFonts w:ascii="Franklin Gothic Book" w:hAnsi="Franklin Gothic Book" w:cs="Arial"/>
          <w:sz w:val="22"/>
          <w:szCs w:val="22"/>
        </w:rPr>
        <w:t xml:space="preserve"> w części II SIWZ </w:t>
      </w:r>
      <w:r w:rsidR="004B41D8" w:rsidRPr="00DE190D">
        <w:rPr>
          <w:rFonts w:ascii="Franklin Gothic Book" w:hAnsi="Franklin Gothic Book" w:cs="Arial"/>
          <w:sz w:val="22"/>
          <w:szCs w:val="22"/>
        </w:rPr>
        <w:t>(określi Wykonawca),</w:t>
      </w:r>
    </w:p>
    <w:p w14:paraId="50C6083B" w14:textId="77777777" w:rsidR="000B31E1" w:rsidRDefault="000B31E1" w:rsidP="000B31E1">
      <w:pPr>
        <w:tabs>
          <w:tab w:val="clear" w:pos="3402"/>
          <w:tab w:val="left" w:pos="709"/>
        </w:tabs>
        <w:spacing w:line="300" w:lineRule="auto"/>
        <w:jc w:val="both"/>
        <w:rPr>
          <w:rFonts w:ascii="Franklin Gothic Book" w:hAnsi="Franklin Gothic Book" w:cs="Arial"/>
          <w:b/>
          <w:sz w:val="22"/>
          <w:szCs w:val="22"/>
        </w:rPr>
      </w:pPr>
    </w:p>
    <w:p w14:paraId="32693C33" w14:textId="77777777" w:rsidR="002B0DEA" w:rsidRPr="004C7D79" w:rsidRDefault="002B0DEA" w:rsidP="00DE190D">
      <w:pPr>
        <w:tabs>
          <w:tab w:val="clear" w:pos="3402"/>
          <w:tab w:val="left" w:pos="709"/>
        </w:tabs>
        <w:spacing w:line="300" w:lineRule="auto"/>
        <w:jc w:val="both"/>
        <w:rPr>
          <w:rFonts w:ascii="Franklin Gothic Book" w:hAnsi="Franklin Gothic Book" w:cs="Arial"/>
          <w:b/>
          <w:sz w:val="22"/>
          <w:szCs w:val="22"/>
        </w:rPr>
      </w:pPr>
    </w:p>
    <w:p w14:paraId="166C5FA8" w14:textId="7EDE83BA" w:rsidR="005C6766" w:rsidRPr="00666834" w:rsidRDefault="00176F07" w:rsidP="00666834">
      <w:pPr>
        <w:tabs>
          <w:tab w:val="clear" w:pos="3402"/>
          <w:tab w:val="left" w:pos="709"/>
        </w:tabs>
        <w:spacing w:line="300" w:lineRule="auto"/>
        <w:jc w:val="both"/>
        <w:rPr>
          <w:rFonts w:ascii="Franklin Gothic Book" w:hAnsi="Franklin Gothic Book" w:cs="Arial"/>
          <w:b/>
          <w:sz w:val="22"/>
          <w:szCs w:val="22"/>
        </w:rPr>
      </w:pPr>
      <w:r w:rsidRPr="005C6766">
        <w:rPr>
          <w:rFonts w:ascii="Franklin Gothic Book" w:hAnsi="Franklin Gothic Book" w:cs="Arial"/>
          <w:b/>
          <w:sz w:val="22"/>
          <w:szCs w:val="22"/>
          <w:u w:val="single"/>
        </w:rPr>
        <w:t>W postępowaniu za</w:t>
      </w:r>
      <w:r w:rsidR="005A514D" w:rsidRPr="005C6766">
        <w:rPr>
          <w:rFonts w:ascii="Franklin Gothic Book" w:hAnsi="Franklin Gothic Book" w:cs="Arial"/>
          <w:b/>
          <w:sz w:val="22"/>
          <w:szCs w:val="22"/>
          <w:u w:val="single"/>
        </w:rPr>
        <w:t xml:space="preserve"> najkorzystniejszą zostanie uznana oferta, </w:t>
      </w:r>
      <w:r w:rsidR="005A514D" w:rsidRPr="00666834">
        <w:rPr>
          <w:rFonts w:ascii="Franklin Gothic Book" w:hAnsi="Franklin Gothic Book" w:cs="Arial"/>
          <w:b/>
          <w:sz w:val="22"/>
          <w:szCs w:val="22"/>
          <w:u w:val="single"/>
        </w:rPr>
        <w:t xml:space="preserve">która zdobyła największą liczbę punktów </w:t>
      </w:r>
      <w:r w:rsidR="005A75C5" w:rsidRPr="00666834">
        <w:rPr>
          <w:rFonts w:ascii="Franklin Gothic Book" w:hAnsi="Franklin Gothic Book" w:cs="Arial"/>
          <w:b/>
          <w:sz w:val="22"/>
          <w:szCs w:val="22"/>
          <w:u w:val="single"/>
        </w:rPr>
        <w:t>K.</w:t>
      </w:r>
      <w:r w:rsidR="005C6766" w:rsidRPr="00666834">
        <w:rPr>
          <w:rFonts w:ascii="Franklin Gothic Book" w:hAnsi="Franklin Gothic Book" w:cs="Arial"/>
          <w:b/>
          <w:sz w:val="22"/>
          <w:szCs w:val="22"/>
          <w:u w:val="single"/>
        </w:rPr>
        <w:t xml:space="preserve"> </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DE190D" w:rsidRDefault="00BC1535" w:rsidP="00666834">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2CC841D0" w14:textId="77777777" w:rsidR="00E0067B" w:rsidRPr="004C7D79" w:rsidRDefault="00E0067B" w:rsidP="00BC1535">
      <w:pPr>
        <w:pStyle w:val="Akapitzlist"/>
        <w:ind w:left="792"/>
        <w:jc w:val="both"/>
        <w:rPr>
          <w:rFonts w:ascii="Franklin Gothic Book" w:hAnsi="Franklin Gothic Book"/>
          <w:b/>
          <w:bCs/>
          <w:lang w:eastAsia="ja-JP"/>
        </w:rPr>
      </w:pPr>
    </w:p>
    <w:p w14:paraId="5655A6A3" w14:textId="77777777" w:rsidR="000656BB" w:rsidRPr="004C7D79" w:rsidRDefault="000656BB"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7085CAC3" w:rsidR="00407795" w:rsidRDefault="00407795" w:rsidP="00666834">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FD1908">
        <w:rPr>
          <w:rFonts w:ascii="Franklin Gothic Book" w:hAnsi="Franklin Gothic Book"/>
          <w:lang w:eastAsia="ja-JP"/>
        </w:rPr>
        <w:t>oraz Załącznika nr 2</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16317711" w14:textId="24883020" w:rsidR="003B0D6C" w:rsidRPr="004C7D79" w:rsidRDefault="003B0D6C"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666834">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666834">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17AB0FC6"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minimalnych wartościach postąpień składanych w toku aukcji elektronicznej;</w:t>
      </w:r>
    </w:p>
    <w:p w14:paraId="33A82F0A"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666834">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666834">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20"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666834">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w:t>
      </w:r>
      <w:proofErr w:type="spellStart"/>
      <w:r w:rsidR="005A514D" w:rsidRPr="004C7D79">
        <w:rPr>
          <w:rFonts w:ascii="Franklin Gothic Book" w:hAnsi="Franklin Gothic Book" w:cs="Arial"/>
        </w:rPr>
        <w:t>elDAS</w:t>
      </w:r>
      <w:proofErr w:type="spellEnd"/>
      <w:r w:rsidR="00A444B5" w:rsidRPr="004C7D79">
        <w:rPr>
          <w:rFonts w:ascii="Franklin Gothic Book" w:hAnsi="Franklin Gothic Book" w:cs="Arial"/>
        </w:rPr>
        <w:t>.</w:t>
      </w:r>
    </w:p>
    <w:p w14:paraId="652965A4" w14:textId="77777777" w:rsidR="002975EC"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53E2D29E" w:rsidR="004B0761" w:rsidRPr="00AB207E"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6343C5CE" w:rsidR="002975EC" w:rsidRPr="004C7D79" w:rsidRDefault="002975EC" w:rsidP="00666834">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lastRenderedPageBreak/>
        <w:t>W toku aukcji przepisy art. 77, art. 80 ust. 1 pkt 1 i2 oraz ust. 2 Ustawy stosuje się odpowiednio.</w:t>
      </w:r>
    </w:p>
    <w:p w14:paraId="32B01D30"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4C7D79" w:rsidRDefault="00DB374E"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666834">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26DE8E7B" w:rsidR="005D1412" w:rsidRPr="004C7D79" w:rsidRDefault="0058716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003E5A29" w:rsidRPr="004C7D79">
        <w:rPr>
          <w:rFonts w:ascii="Franklin Gothic Book" w:hAnsi="Franklin Gothic Book" w:cs="Arial"/>
        </w:rPr>
        <w:t xml:space="preserve">,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316C2E70" w:rsidR="00A01D1D" w:rsidRPr="004C7D79" w:rsidRDefault="005D1412" w:rsidP="00666834">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3" w:name="_Toc298828689"/>
      <w:bookmarkStart w:id="54" w:name="_Toc298829174"/>
      <w:bookmarkStart w:id="55" w:name="_Toc332924180"/>
      <w:bookmarkStart w:id="56" w:name="_Toc351456749"/>
      <w:bookmarkStart w:id="57" w:name="_Toc351457214"/>
      <w:bookmarkStart w:id="58" w:name="_Toc352231688"/>
      <w:bookmarkStart w:id="59" w:name="_Toc354046889"/>
      <w:bookmarkStart w:id="60" w:name="_Toc366574688"/>
      <w:bookmarkStart w:id="61" w:name="_Toc366575561"/>
      <w:bookmarkStart w:id="62" w:name="_Toc366576187"/>
      <w:bookmarkStart w:id="63" w:name="_Toc378849015"/>
      <w:bookmarkStart w:id="64" w:name="_Toc378936804"/>
      <w:bookmarkStart w:id="65" w:name="_Toc385327880"/>
      <w:bookmarkStart w:id="66" w:name="_Toc416771115"/>
      <w:bookmarkStart w:id="67" w:name="_Toc417388389"/>
      <w:bookmarkStart w:id="68" w:name="_Toc417475998"/>
    </w:p>
    <w:p w14:paraId="2311CB09"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69" w:name="_Toc416771116"/>
      <w:bookmarkStart w:id="70" w:name="_Toc417388390"/>
      <w:bookmarkStart w:id="71" w:name="_Toc4174759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A6E54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2" w:name="_Toc416771117"/>
      <w:bookmarkStart w:id="73" w:name="_Toc417388391"/>
      <w:bookmarkStart w:id="74" w:name="_Toc417476000"/>
      <w:bookmarkEnd w:id="69"/>
      <w:bookmarkEnd w:id="70"/>
      <w:bookmarkEnd w:id="71"/>
    </w:p>
    <w:p w14:paraId="29B763F6"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5" w:name="_Toc416771118"/>
      <w:bookmarkStart w:id="76" w:name="_Toc417388392"/>
      <w:bookmarkStart w:id="77" w:name="_Toc417476001"/>
      <w:bookmarkEnd w:id="72"/>
      <w:bookmarkEnd w:id="73"/>
      <w:bookmarkEnd w:id="74"/>
    </w:p>
    <w:p w14:paraId="7B8295A0"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inne omyłki polegające na niezgodności oferty ze specyfikacją istotnych warunków zamówienia, niepowodujące istotnych zmian w treści oferty;</w:t>
      </w:r>
      <w:bookmarkStart w:id="78" w:name="_Toc417476002"/>
      <w:bookmarkEnd w:id="75"/>
      <w:bookmarkEnd w:id="76"/>
      <w:bookmarkEnd w:id="77"/>
    </w:p>
    <w:p w14:paraId="5BB32358" w14:textId="6A6E486E"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8"/>
      <w:r w:rsidRPr="004C7D79">
        <w:rPr>
          <w:rFonts w:ascii="Franklin Gothic Book" w:hAnsi="Franklin Gothic Book" w:cs="Arial"/>
        </w:rPr>
        <w:t xml:space="preserve"> </w:t>
      </w:r>
    </w:p>
    <w:p w14:paraId="025FC981" w14:textId="13F3A4C1"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8.1. Części I SIWZ za wyjątkiem przypadku o których mowa w art. </w:t>
      </w:r>
      <w:r w:rsidRPr="004C7D79">
        <w:rPr>
          <w:rFonts w:ascii="Franklin Gothic Book" w:hAnsi="Franklin Gothic Book" w:cs="Arial"/>
        </w:rPr>
        <w:lastRenderedPageBreak/>
        <w:t>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1" w:history="1">
        <w:r w:rsidR="0091751D" w:rsidRPr="00AB1D6D">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2"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666834">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296AE97C" w:rsidR="008C6D60" w:rsidRPr="00CA578A" w:rsidRDefault="00A01D1D" w:rsidP="00666834">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54BE475F" w:rsidR="00BF2C6F" w:rsidRPr="004C7D79" w:rsidRDefault="00BF2C6F"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993BDB">
        <w:rPr>
          <w:rFonts w:ascii="Franklin Gothic Book" w:hAnsi="Franklin Gothic Book" w:cs="Arial"/>
        </w:rPr>
        <w:t>2</w:t>
      </w:r>
      <w:r w:rsidR="00B9359B">
        <w:rPr>
          <w:rFonts w:ascii="Franklin Gothic Book" w:hAnsi="Franklin Gothic Book" w:cs="Arial"/>
        </w:rPr>
        <w:t>6</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666834">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Pozostałe - bezgotówkowe - formy wniesienia zabezpieczenia, wymagają złożenia odpowiednich dokumentów w siedzibie Zamawiającego na niżej wymienionych zasadach:</w:t>
      </w:r>
    </w:p>
    <w:p w14:paraId="10846EA6"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CA6BC4"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666834">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w:t>
      </w:r>
      <w:r w:rsidRPr="004C7D79">
        <w:rPr>
          <w:rFonts w:ascii="Franklin Gothic Book" w:hAnsi="Franklin Gothic Book" w:cs="Arial"/>
        </w:rPr>
        <w:lastRenderedPageBreak/>
        <w:t xml:space="preserve">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DD36E3C"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66683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666834">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321117D3" w:rsidR="006A70CB"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54CBC3AE" w14:textId="77777777" w:rsidR="006A70CB" w:rsidRDefault="006A70CB">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5C57DEF4" w14:textId="77777777" w:rsidR="007704B8" w:rsidRPr="004C7D79" w:rsidRDefault="007704B8" w:rsidP="006A70CB">
      <w:pPr>
        <w:pStyle w:val="Akapitzlist"/>
        <w:shd w:val="clear" w:color="auto" w:fill="FFFFFF" w:themeFill="background1"/>
        <w:ind w:left="1224"/>
        <w:jc w:val="both"/>
        <w:rPr>
          <w:rFonts w:ascii="Franklin Gothic Book" w:hAnsi="Franklin Gothic Book" w:cs="Arial"/>
        </w:rPr>
      </w:pPr>
      <w:bookmarkStart w:id="79" w:name="_GoBack"/>
      <w:bookmarkEnd w:id="79"/>
    </w:p>
    <w:p w14:paraId="78BD8106"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666834">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666834">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AD2B7D8" w14:textId="366EA61E" w:rsidR="00A01D1D" w:rsidRPr="004C7D79" w:rsidRDefault="00A01D1D" w:rsidP="00A01D1D">
      <w:pPr>
        <w:tabs>
          <w:tab w:val="clear" w:pos="3402"/>
        </w:tabs>
        <w:spacing w:after="200" w:line="276" w:lineRule="auto"/>
        <w:rPr>
          <w:rFonts w:ascii="Franklin Gothic Book" w:hAnsi="Franklin Gothic Book"/>
          <w:sz w:val="22"/>
          <w:szCs w:val="22"/>
        </w:rPr>
      </w:pPr>
      <w:r w:rsidRPr="004C7D79">
        <w:rPr>
          <w:rFonts w:ascii="Franklin Gothic Book" w:hAnsi="Franklin Gothic Book"/>
          <w:sz w:val="22"/>
          <w:szCs w:val="22"/>
        </w:rPr>
        <w:br w:type="page"/>
      </w: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lastRenderedPageBreak/>
        <w:t>Spis załączników do Części I SIWZ:</w:t>
      </w:r>
    </w:p>
    <w:p w14:paraId="4EFF56A0" w14:textId="2FEB6692"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5A1F87CD" w:rsidR="00DA033B" w:rsidRPr="004C7D79" w:rsidRDefault="00DA033B" w:rsidP="00666834">
      <w:pPr>
        <w:pStyle w:val="Akapitzlist"/>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42207178"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6820EC" w:rsidRPr="00666834">
        <w:rPr>
          <w:rFonts w:ascii="Franklin Gothic Book" w:hAnsi="Franklin Gothic Book" w:cs="Arial"/>
          <w:b/>
          <w:sz w:val="22"/>
          <w:szCs w:val="22"/>
        </w:rPr>
        <w:t>„Rozbudowę systemu monitoringu emisji  spalin w  Enea Połaniec S.A.”</w:t>
      </w:r>
      <w:r w:rsidR="006820EC" w:rsidRPr="006820EC" w:rsidDel="006820EC">
        <w:rPr>
          <w:rFonts w:ascii="Franklin Gothic Book" w:hAnsi="Franklin Gothic Book" w:cs="Arial"/>
          <w:b/>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3E9F4C41" w14:textId="2BD78E91" w:rsidR="00146477" w:rsidRPr="00AB207E" w:rsidRDefault="00146477" w:rsidP="00666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D007FE" w:rsidRPr="002D379F" w14:paraId="5BFA0E12" w14:textId="77777777" w:rsidTr="000246CA">
        <w:tc>
          <w:tcPr>
            <w:tcW w:w="4815" w:type="dxa"/>
            <w:shd w:val="clear" w:color="auto" w:fill="D9D9D9"/>
          </w:tcPr>
          <w:p w14:paraId="1E676FDE" w14:textId="2F4F022C" w:rsidR="00D007FE" w:rsidRPr="000F1C59" w:rsidRDefault="00D007F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006820EC" w:rsidRPr="006820EC">
              <w:rPr>
                <w:rFonts w:ascii="Franklin Gothic Book" w:hAnsi="Franklin Gothic Book" w:cs="Arial"/>
                <w:sz w:val="22"/>
                <w:szCs w:val="22"/>
              </w:rPr>
              <w:t>ROZBUDOWĘ SYSTEMU MONITORINGU EMISJ</w:t>
            </w:r>
            <w:r w:rsidR="006820EC">
              <w:rPr>
                <w:rFonts w:ascii="Franklin Gothic Book" w:hAnsi="Franklin Gothic Book" w:cs="Arial"/>
                <w:sz w:val="22"/>
                <w:szCs w:val="22"/>
              </w:rPr>
              <w:t>I  SPALIN W  ENEA POŁANIEC S.A.</w:t>
            </w:r>
            <w:r w:rsidR="006820EC" w:rsidRPr="006820EC" w:rsidDel="006820EC">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013B535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4BCADAA0" w14:textId="77777777" w:rsidTr="000246CA">
        <w:tc>
          <w:tcPr>
            <w:tcW w:w="4815" w:type="dxa"/>
            <w:shd w:val="clear" w:color="auto" w:fill="D9D9D9"/>
          </w:tcPr>
          <w:p w14:paraId="22FAA8FA"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53134FF"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26D93C08" w14:textId="77777777" w:rsidTr="000246CA">
        <w:tc>
          <w:tcPr>
            <w:tcW w:w="4815" w:type="dxa"/>
            <w:shd w:val="clear" w:color="auto" w:fill="D9D9D9"/>
          </w:tcPr>
          <w:p w14:paraId="40320A9C" w14:textId="051324DC"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Pr="00D007FE">
              <w:rPr>
                <w:rFonts w:ascii="Franklin Gothic Book" w:hAnsi="Franklin Gothic Book" w:cs="Arial"/>
                <w:sz w:val="22"/>
                <w:szCs w:val="22"/>
              </w:rPr>
              <w:t xml:space="preserve">ZA </w:t>
            </w:r>
            <w:r w:rsidR="006820EC" w:rsidRPr="006820EC">
              <w:rPr>
                <w:rFonts w:ascii="Franklin Gothic Book" w:hAnsi="Franklin Gothic Book" w:cs="Arial"/>
                <w:sz w:val="22"/>
                <w:szCs w:val="22"/>
              </w:rPr>
              <w:t>ROZBUDOWĘ SYSTEMU MONITORINGU EMISJI  SPALIN W  ENEA POŁANIEC S.A</w:t>
            </w:r>
            <w:r w:rsidRPr="00D007FE">
              <w:rPr>
                <w:rFonts w:ascii="Franklin Gothic Book" w:hAnsi="Franklin Gothic Book" w:cs="Arial"/>
                <w:sz w:val="22"/>
                <w:szCs w:val="22"/>
              </w:rPr>
              <w:t xml:space="preserve"> </w:t>
            </w:r>
            <w:r w:rsidRPr="000F1C59">
              <w:rPr>
                <w:rFonts w:ascii="Franklin Gothic Book" w:hAnsi="Franklin Gothic Book" w:cs="Arial"/>
                <w:sz w:val="22"/>
                <w:szCs w:val="22"/>
              </w:rPr>
              <w:t>[PLN]</w:t>
            </w:r>
          </w:p>
        </w:tc>
        <w:tc>
          <w:tcPr>
            <w:tcW w:w="4247" w:type="dxa"/>
            <w:shd w:val="clear" w:color="auto" w:fill="auto"/>
          </w:tcPr>
          <w:p w14:paraId="5ACDDE62"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55B312F2" w14:textId="77777777" w:rsidTr="000246CA">
        <w:tc>
          <w:tcPr>
            <w:tcW w:w="4815" w:type="dxa"/>
            <w:shd w:val="clear" w:color="auto" w:fill="D9D9D9"/>
          </w:tcPr>
          <w:p w14:paraId="76E0BDFE"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26E5B73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833E46E" w14:textId="77777777" w:rsidTr="000246CA">
        <w:tc>
          <w:tcPr>
            <w:tcW w:w="4815" w:type="dxa"/>
            <w:shd w:val="clear" w:color="auto" w:fill="D9D9D9"/>
          </w:tcPr>
          <w:p w14:paraId="51EAB6D0"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34742ECB"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r w:rsidR="00D007FE" w:rsidRPr="002D379F" w14:paraId="654386E0" w14:textId="77777777" w:rsidTr="000246CA">
        <w:trPr>
          <w:trHeight w:val="549"/>
        </w:trPr>
        <w:tc>
          <w:tcPr>
            <w:tcW w:w="4815" w:type="dxa"/>
            <w:shd w:val="clear" w:color="auto" w:fill="D9D9D9"/>
          </w:tcPr>
          <w:p w14:paraId="29CF4321" w14:textId="77777777" w:rsidR="00D007FE" w:rsidRPr="000F1C59" w:rsidRDefault="00D007FE" w:rsidP="000246CA">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0F4F0370" w14:textId="77777777" w:rsidR="00D007FE" w:rsidRPr="002D379F" w:rsidRDefault="00D007FE" w:rsidP="000246CA">
            <w:pPr>
              <w:autoSpaceDE w:val="0"/>
              <w:autoSpaceDN w:val="0"/>
              <w:spacing w:after="120" w:line="240" w:lineRule="auto"/>
              <w:jc w:val="center"/>
              <w:rPr>
                <w:rFonts w:ascii="Franklin Gothic Book" w:hAnsi="Franklin Gothic Book" w:cs="Arial"/>
                <w:sz w:val="22"/>
                <w:szCs w:val="22"/>
                <w:highlight w:val="yellow"/>
              </w:rPr>
            </w:pPr>
          </w:p>
        </w:tc>
      </w:tr>
    </w:tbl>
    <w:p w14:paraId="05C8CAB0" w14:textId="77777777" w:rsidR="00146477" w:rsidRDefault="00146477" w:rsidP="00AB207E">
      <w:pPr>
        <w:spacing w:after="40" w:line="240" w:lineRule="auto"/>
        <w:jc w:val="both"/>
        <w:rPr>
          <w:rFonts w:ascii="Franklin Gothic Book" w:hAnsi="Franklin Gothic Book" w:cs="Arial"/>
        </w:rPr>
      </w:pPr>
    </w:p>
    <w:p w14:paraId="621C9105" w14:textId="39F9CBDD" w:rsidR="00D007FE" w:rsidRPr="00DE190D" w:rsidRDefault="006820EC" w:rsidP="00801112">
      <w:pPr>
        <w:pStyle w:val="Akapitzlist"/>
        <w:numPr>
          <w:ilvl w:val="0"/>
          <w:numId w:val="5"/>
        </w:numPr>
        <w:spacing w:after="40" w:line="240" w:lineRule="auto"/>
        <w:jc w:val="both"/>
        <w:rPr>
          <w:rFonts w:ascii="Franklin Gothic Book" w:hAnsi="Franklin Gothic Book" w:cs="Arial"/>
        </w:rPr>
      </w:pPr>
      <w:r>
        <w:rPr>
          <w:rFonts w:ascii="Franklin Gothic Book" w:hAnsi="Franklin Gothic Book" w:cs="Arial"/>
        </w:rPr>
        <w:t>Udzielamy gwarancji ogólnej</w:t>
      </w:r>
      <w:r w:rsidRPr="006820EC">
        <w:rPr>
          <w:rFonts w:ascii="Franklin Gothic Book" w:hAnsi="Franklin Gothic Book" w:cs="Arial"/>
        </w:rPr>
        <w:t xml:space="preserve"> na wykonane prace i urządzenia</w:t>
      </w:r>
      <w:r>
        <w:rPr>
          <w:rFonts w:ascii="Franklin Gothic Book" w:hAnsi="Franklin Gothic Book" w:cs="Arial"/>
        </w:rPr>
        <w:t xml:space="preserve"> w ilości  ………</w:t>
      </w:r>
      <w:r w:rsidR="0011631A" w:rsidRPr="000246CA">
        <w:rPr>
          <w:rFonts w:ascii="Franklin Gothic Book" w:hAnsi="Franklin Gothic Book" w:cs="Arial"/>
        </w:rPr>
        <w:t>.</w:t>
      </w:r>
      <w:r w:rsidR="00801112">
        <w:rPr>
          <w:rFonts w:ascii="Franklin Gothic Book" w:hAnsi="Franklin Gothic Book" w:cs="Arial"/>
        </w:rPr>
        <w:t xml:space="preserve"> miesięcy (wykonawca jest zobowiązany udzielić gwarancji </w:t>
      </w:r>
      <w:r w:rsidR="00801112" w:rsidRPr="00801112">
        <w:rPr>
          <w:rFonts w:ascii="Franklin Gothic Book" w:hAnsi="Franklin Gothic Book" w:cs="Arial"/>
        </w:rPr>
        <w:t xml:space="preserve">ogólnej na wykonane prace i urządzenia </w:t>
      </w:r>
      <w:r w:rsidR="00801112">
        <w:rPr>
          <w:rFonts w:ascii="Franklin Gothic Book" w:hAnsi="Franklin Gothic Book" w:cs="Arial"/>
        </w:rPr>
        <w:t>36 miesięcy).</w:t>
      </w:r>
    </w:p>
    <w:p w14:paraId="6958CC1B" w14:textId="77777777" w:rsidR="002C37C8" w:rsidRDefault="002C37C8" w:rsidP="00DE190D">
      <w:pPr>
        <w:pStyle w:val="Akapitzlist"/>
        <w:spacing w:after="40" w:line="240" w:lineRule="auto"/>
        <w:ind w:left="792"/>
        <w:jc w:val="both"/>
        <w:rPr>
          <w:rFonts w:ascii="Franklin Gothic Book" w:hAnsi="Franklin Gothic Book" w:cs="Arial"/>
        </w:rPr>
      </w:pPr>
    </w:p>
    <w:p w14:paraId="0C4F8622" w14:textId="49870FC1" w:rsidR="00801112" w:rsidRDefault="00801112" w:rsidP="00DE190D">
      <w:pPr>
        <w:pStyle w:val="Akapitzlist"/>
        <w:numPr>
          <w:ilvl w:val="0"/>
          <w:numId w:val="6"/>
        </w:numPr>
        <w:spacing w:before="240" w:after="40" w:line="240" w:lineRule="auto"/>
        <w:jc w:val="both"/>
        <w:rPr>
          <w:rFonts w:ascii="Franklin Gothic Book" w:hAnsi="Franklin Gothic Book" w:cs="Arial"/>
        </w:rPr>
      </w:pPr>
      <w:r>
        <w:rPr>
          <w:rFonts w:ascii="Franklin Gothic Book" w:hAnsi="Franklin Gothic Book" w:cs="Arial"/>
        </w:rPr>
        <w:t>Wskazujemy, iż koszty eksploatacyjne w okresie rocznym wynoszą</w:t>
      </w:r>
      <w:r w:rsidR="00E0067B">
        <w:rPr>
          <w:rFonts w:ascii="Franklin Gothic Book" w:hAnsi="Franklin Gothic Book" w:cs="Arial"/>
        </w:rPr>
        <w:t xml:space="preserve"> (informacje wskazane przez Wykonawcę w niniejszym punkcie mają charakter informacyjny i nie podlegają ocenie w toku badania i oceny ofert)</w:t>
      </w:r>
      <w:r>
        <w:rPr>
          <w:rFonts w:ascii="Franklin Gothic Book" w:hAnsi="Franklin Gothic Book" w:cs="Arial"/>
        </w:rPr>
        <w:t>:</w:t>
      </w:r>
    </w:p>
    <w:p w14:paraId="7006A178" w14:textId="77777777" w:rsidR="00801112" w:rsidRDefault="00801112" w:rsidP="00666834">
      <w:pPr>
        <w:pStyle w:val="Akapitzlist"/>
        <w:spacing w:before="240" w:after="40" w:line="240" w:lineRule="auto"/>
        <w:ind w:left="360"/>
        <w:jc w:val="both"/>
        <w:rPr>
          <w:rFonts w:ascii="Franklin Gothic Book" w:hAnsi="Franklin Gothic Book" w:cs="Arial"/>
        </w:rPr>
      </w:pPr>
    </w:p>
    <w:tbl>
      <w:tblPr>
        <w:tblStyle w:val="Tabela-Siatka"/>
        <w:tblW w:w="0" w:type="auto"/>
        <w:tblLook w:val="04A0" w:firstRow="1" w:lastRow="0" w:firstColumn="1" w:lastColumn="0" w:noHBand="0" w:noVBand="1"/>
      </w:tblPr>
      <w:tblGrid>
        <w:gridCol w:w="562"/>
        <w:gridCol w:w="2552"/>
        <w:gridCol w:w="5947"/>
      </w:tblGrid>
      <w:tr w:rsidR="00801112" w14:paraId="23977A27" w14:textId="77777777" w:rsidTr="005C38CB">
        <w:tc>
          <w:tcPr>
            <w:tcW w:w="562" w:type="dxa"/>
          </w:tcPr>
          <w:p w14:paraId="04E2FCC3"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LP</w:t>
            </w:r>
          </w:p>
        </w:tc>
        <w:tc>
          <w:tcPr>
            <w:tcW w:w="2552" w:type="dxa"/>
          </w:tcPr>
          <w:p w14:paraId="130786EE"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r w:rsidRPr="000B31E1">
              <w:rPr>
                <w:rFonts w:ascii="Franklin Gothic Book" w:hAnsi="Franklin Gothic Book" w:cs="Arial"/>
                <w:b/>
                <w:sz w:val="22"/>
                <w:szCs w:val="22"/>
              </w:rPr>
              <w:t>Wyszczególnienie</w:t>
            </w:r>
          </w:p>
        </w:tc>
        <w:tc>
          <w:tcPr>
            <w:tcW w:w="5947" w:type="dxa"/>
          </w:tcPr>
          <w:p w14:paraId="22D013E2"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r w:rsidRPr="000B31E1">
              <w:rPr>
                <w:rFonts w:ascii="Franklin Gothic Book" w:hAnsi="Franklin Gothic Book" w:cs="Arial"/>
                <w:b/>
                <w:sz w:val="22"/>
                <w:szCs w:val="22"/>
              </w:rPr>
              <w:t>koszty eksploatacyjne w okresie rocznym</w:t>
            </w:r>
            <w:r>
              <w:rPr>
                <w:rFonts w:ascii="Franklin Gothic Book" w:hAnsi="Franklin Gothic Book" w:cs="Arial"/>
                <w:b/>
                <w:sz w:val="22"/>
                <w:szCs w:val="22"/>
              </w:rPr>
              <w:t xml:space="preserve"> w PLN</w:t>
            </w:r>
          </w:p>
        </w:tc>
      </w:tr>
      <w:tr w:rsidR="00801112" w14:paraId="68A32A1C" w14:textId="77777777" w:rsidTr="005C38CB">
        <w:tc>
          <w:tcPr>
            <w:tcW w:w="562" w:type="dxa"/>
          </w:tcPr>
          <w:p w14:paraId="0535F4BA" w14:textId="0D0A4D23" w:rsidR="00801112" w:rsidRDefault="00801112" w:rsidP="005C38CB">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1</w:t>
            </w:r>
          </w:p>
        </w:tc>
        <w:tc>
          <w:tcPr>
            <w:tcW w:w="2552" w:type="dxa"/>
          </w:tcPr>
          <w:p w14:paraId="01FA2CC9"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Planowane zużycie mediów (w tym energii elektrycznej, gazów itp.)</w:t>
            </w:r>
          </w:p>
        </w:tc>
        <w:tc>
          <w:tcPr>
            <w:tcW w:w="5947" w:type="dxa"/>
          </w:tcPr>
          <w:p w14:paraId="7594CABF"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Wykonawca wyszczególni koszty eksploatacyjne dla poszczególnych rodzajów mediów niezbędnych do prawidłowej eksploatacji przedmiotu zamówienia:</w:t>
            </w:r>
          </w:p>
          <w:p w14:paraId="6832F646"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1.</w:t>
            </w:r>
          </w:p>
          <w:p w14:paraId="061EDA23"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5C6766">
              <w:rPr>
                <w:rFonts w:ascii="Franklin Gothic Book" w:hAnsi="Franklin Gothic Book" w:cs="Arial"/>
                <w:sz w:val="22"/>
                <w:szCs w:val="22"/>
              </w:rPr>
              <w:t xml:space="preserve">1. </w:t>
            </w:r>
            <w:r>
              <w:rPr>
                <w:rFonts w:ascii="Franklin Gothic Book" w:hAnsi="Franklin Gothic Book" w:cs="Arial"/>
                <w:sz w:val="22"/>
                <w:szCs w:val="22"/>
              </w:rPr>
              <w:t xml:space="preserve">+ n </w:t>
            </w:r>
          </w:p>
        </w:tc>
      </w:tr>
      <w:tr w:rsidR="00801112" w14:paraId="344EF712" w14:textId="77777777" w:rsidTr="005C38CB">
        <w:tc>
          <w:tcPr>
            <w:tcW w:w="562" w:type="dxa"/>
          </w:tcPr>
          <w:p w14:paraId="56935341" w14:textId="5F3DE857" w:rsidR="00801112" w:rsidRDefault="00801112" w:rsidP="005C38CB">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2</w:t>
            </w:r>
          </w:p>
        </w:tc>
        <w:tc>
          <w:tcPr>
            <w:tcW w:w="2552" w:type="dxa"/>
          </w:tcPr>
          <w:p w14:paraId="6CEDD1B5"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Koszty wymiany części zużywających się</w:t>
            </w:r>
            <w:r>
              <w:rPr>
                <w:rFonts w:ascii="Franklin Gothic Book" w:hAnsi="Franklin Gothic Book" w:cs="Arial"/>
                <w:sz w:val="22"/>
                <w:szCs w:val="22"/>
              </w:rPr>
              <w:t xml:space="preserve"> </w:t>
            </w:r>
            <w:r w:rsidRPr="005C6766">
              <w:rPr>
                <w:rFonts w:ascii="Franklin Gothic Book" w:hAnsi="Franklin Gothic Book" w:cs="Arial"/>
                <w:sz w:val="22"/>
                <w:szCs w:val="22"/>
              </w:rPr>
              <w:t>w okresie rocznym</w:t>
            </w:r>
          </w:p>
        </w:tc>
        <w:tc>
          <w:tcPr>
            <w:tcW w:w="5947" w:type="dxa"/>
          </w:tcPr>
          <w:p w14:paraId="7A92F893" w14:textId="77777777" w:rsidR="00801112"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Wykonawca wyszczególni rodzaje i wartości części zużywających się w okresie rocznym:</w:t>
            </w:r>
          </w:p>
          <w:p w14:paraId="735707ED"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1.</w:t>
            </w:r>
          </w:p>
          <w:p w14:paraId="6CD7F7EC"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5C6766">
              <w:rPr>
                <w:rFonts w:ascii="Franklin Gothic Book" w:hAnsi="Franklin Gothic Book" w:cs="Arial"/>
                <w:sz w:val="22"/>
                <w:szCs w:val="22"/>
              </w:rPr>
              <w:lastRenderedPageBreak/>
              <w:t xml:space="preserve">1. </w:t>
            </w:r>
            <w:r>
              <w:rPr>
                <w:rFonts w:ascii="Franklin Gothic Book" w:hAnsi="Franklin Gothic Book" w:cs="Arial"/>
                <w:sz w:val="22"/>
                <w:szCs w:val="22"/>
              </w:rPr>
              <w:t>+ n</w:t>
            </w:r>
          </w:p>
        </w:tc>
      </w:tr>
      <w:tr w:rsidR="00801112" w14:paraId="0D40480E" w14:textId="77777777" w:rsidTr="005C38CB">
        <w:tc>
          <w:tcPr>
            <w:tcW w:w="562" w:type="dxa"/>
          </w:tcPr>
          <w:p w14:paraId="54693B63" w14:textId="65074D63" w:rsidR="00801112" w:rsidRDefault="00801112" w:rsidP="005C38CB">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3</w:t>
            </w:r>
          </w:p>
        </w:tc>
        <w:tc>
          <w:tcPr>
            <w:tcW w:w="2552" w:type="dxa"/>
          </w:tcPr>
          <w:p w14:paraId="64183A9A"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Koszty procedur kalibracy</w:t>
            </w:r>
            <w:r w:rsidRPr="005C6766">
              <w:rPr>
                <w:rFonts w:ascii="Franklin Gothic Book" w:hAnsi="Franklin Gothic Book" w:cs="Arial"/>
                <w:sz w:val="22"/>
                <w:szCs w:val="22"/>
              </w:rPr>
              <w:t>jnych według normy EN 14181</w:t>
            </w:r>
          </w:p>
        </w:tc>
        <w:tc>
          <w:tcPr>
            <w:tcW w:w="5947" w:type="dxa"/>
          </w:tcPr>
          <w:p w14:paraId="108D0688"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p>
        </w:tc>
      </w:tr>
      <w:tr w:rsidR="00801112" w14:paraId="1353A369" w14:textId="77777777" w:rsidTr="005C38CB">
        <w:tc>
          <w:tcPr>
            <w:tcW w:w="562" w:type="dxa"/>
          </w:tcPr>
          <w:p w14:paraId="761900D9" w14:textId="6430AB80" w:rsidR="00801112" w:rsidRDefault="00801112" w:rsidP="005C38CB">
            <w:pPr>
              <w:tabs>
                <w:tab w:val="clear" w:pos="3402"/>
                <w:tab w:val="left" w:pos="709"/>
              </w:tabs>
              <w:spacing w:line="300" w:lineRule="auto"/>
              <w:jc w:val="both"/>
              <w:rPr>
                <w:rFonts w:ascii="Franklin Gothic Book" w:hAnsi="Franklin Gothic Book" w:cs="Arial"/>
                <w:b/>
                <w:sz w:val="22"/>
                <w:szCs w:val="22"/>
              </w:rPr>
            </w:pPr>
            <w:r>
              <w:rPr>
                <w:rFonts w:ascii="Franklin Gothic Book" w:hAnsi="Franklin Gothic Book" w:cs="Arial"/>
                <w:b/>
                <w:sz w:val="22"/>
                <w:szCs w:val="22"/>
              </w:rPr>
              <w:t>4</w:t>
            </w:r>
          </w:p>
        </w:tc>
        <w:tc>
          <w:tcPr>
            <w:tcW w:w="2552" w:type="dxa"/>
          </w:tcPr>
          <w:p w14:paraId="384274C7" w14:textId="77777777" w:rsidR="00801112" w:rsidRPr="00CA2948" w:rsidRDefault="00801112" w:rsidP="005C38CB">
            <w:pPr>
              <w:tabs>
                <w:tab w:val="clear" w:pos="3402"/>
                <w:tab w:val="left" w:pos="709"/>
              </w:tabs>
              <w:spacing w:line="300" w:lineRule="auto"/>
              <w:jc w:val="both"/>
              <w:rPr>
                <w:rFonts w:ascii="Franklin Gothic Book" w:hAnsi="Franklin Gothic Book" w:cs="Arial"/>
                <w:sz w:val="22"/>
                <w:szCs w:val="22"/>
              </w:rPr>
            </w:pPr>
            <w:r w:rsidRPr="00CA2948">
              <w:rPr>
                <w:rFonts w:ascii="Franklin Gothic Book" w:hAnsi="Franklin Gothic Book" w:cs="Arial"/>
                <w:sz w:val="22"/>
                <w:szCs w:val="22"/>
              </w:rPr>
              <w:t>Koszty przeglądów pogwarancyjnych</w:t>
            </w:r>
          </w:p>
        </w:tc>
        <w:tc>
          <w:tcPr>
            <w:tcW w:w="5947" w:type="dxa"/>
          </w:tcPr>
          <w:p w14:paraId="6886B827"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p>
        </w:tc>
      </w:tr>
      <w:tr w:rsidR="00801112" w14:paraId="3054B261" w14:textId="77777777" w:rsidTr="005C38CB">
        <w:tc>
          <w:tcPr>
            <w:tcW w:w="3114" w:type="dxa"/>
            <w:gridSpan w:val="2"/>
          </w:tcPr>
          <w:p w14:paraId="0AB0B48F" w14:textId="0F86BEED" w:rsidR="00801112" w:rsidRDefault="00801112">
            <w:pPr>
              <w:tabs>
                <w:tab w:val="clear" w:pos="3402"/>
                <w:tab w:val="left" w:pos="709"/>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 xml:space="preserve">Razem </w:t>
            </w:r>
            <w:r w:rsidRPr="00801112">
              <w:rPr>
                <w:rFonts w:ascii="Franklin Gothic Book" w:hAnsi="Franklin Gothic Book" w:cs="Arial"/>
                <w:b/>
                <w:sz w:val="22"/>
                <w:szCs w:val="22"/>
              </w:rPr>
              <w:t>koszty e</w:t>
            </w:r>
            <w:r w:rsidR="002301B5">
              <w:rPr>
                <w:rFonts w:ascii="Franklin Gothic Book" w:hAnsi="Franklin Gothic Book" w:cs="Arial"/>
                <w:b/>
                <w:sz w:val="22"/>
                <w:szCs w:val="22"/>
              </w:rPr>
              <w:t>ksploatacyjne w okresie rocznym:</w:t>
            </w:r>
          </w:p>
        </w:tc>
        <w:tc>
          <w:tcPr>
            <w:tcW w:w="5947" w:type="dxa"/>
          </w:tcPr>
          <w:p w14:paraId="380B9B61" w14:textId="77777777" w:rsidR="00801112" w:rsidRDefault="00801112" w:rsidP="005C38CB">
            <w:pPr>
              <w:tabs>
                <w:tab w:val="clear" w:pos="3402"/>
                <w:tab w:val="left" w:pos="709"/>
              </w:tabs>
              <w:spacing w:line="300" w:lineRule="auto"/>
              <w:jc w:val="both"/>
              <w:rPr>
                <w:rFonts w:ascii="Franklin Gothic Book" w:hAnsi="Franklin Gothic Book" w:cs="Arial"/>
                <w:b/>
                <w:sz w:val="22"/>
                <w:szCs w:val="22"/>
              </w:rPr>
            </w:pPr>
          </w:p>
        </w:tc>
      </w:tr>
    </w:tbl>
    <w:p w14:paraId="52ACAF5A" w14:textId="77777777" w:rsidR="00801112" w:rsidRDefault="00801112" w:rsidP="00666834">
      <w:pPr>
        <w:pStyle w:val="Akapitzlist"/>
        <w:spacing w:before="240" w:after="40" w:line="240" w:lineRule="auto"/>
        <w:ind w:left="360"/>
        <w:jc w:val="both"/>
        <w:rPr>
          <w:rFonts w:ascii="Franklin Gothic Book" w:hAnsi="Franklin Gothic Book" w:cs="Arial"/>
        </w:rPr>
      </w:pPr>
    </w:p>
    <w:p w14:paraId="75624F87" w14:textId="77777777" w:rsidR="009231A4" w:rsidRPr="00DE190D" w:rsidRDefault="009231A4" w:rsidP="00DE190D">
      <w:pPr>
        <w:pStyle w:val="Akapitzlist"/>
        <w:spacing w:before="240" w:after="40" w:line="240" w:lineRule="auto"/>
        <w:ind w:left="360"/>
        <w:jc w:val="both"/>
        <w:rPr>
          <w:rFonts w:ascii="Franklin Gothic Book" w:hAnsi="Franklin Gothic Book" w:cs="Arial"/>
        </w:rPr>
      </w:pP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Wybór naszej oferty będzie/nie będzie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A31898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r w:rsidR="000246CA">
        <w:rPr>
          <w:rFonts w:ascii="Franklin Gothic Book" w:hAnsi="Franklin Gothic Book" w:cs="Arial"/>
        </w:rPr>
        <w:t>, w tym w trakcie odbytej wizji lokalnej</w:t>
      </w:r>
      <w:r w:rsidRPr="004C7D79">
        <w:rPr>
          <w:rFonts w:ascii="Franklin Gothic Book" w:hAnsi="Franklin Gothic Book" w:cs="Arial"/>
        </w:rPr>
        <w:t>.</w:t>
      </w:r>
    </w:p>
    <w:p w14:paraId="18380BA8" w14:textId="420D1BBA"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p w14:paraId="72C02DFA"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636C60D"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0E58D2B1" w14:textId="77777777" w:rsidR="00B74D9E" w:rsidRDefault="00B74D9E" w:rsidP="00B74D9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00978E58" w14:textId="77777777" w:rsidR="00B74D9E" w:rsidRDefault="00B74D9E" w:rsidP="00B74D9E">
      <w:pPr>
        <w:tabs>
          <w:tab w:val="left" w:pos="708"/>
        </w:tabs>
        <w:spacing w:line="304" w:lineRule="exact"/>
        <w:ind w:left="425"/>
        <w:jc w:val="center"/>
        <w:rPr>
          <w:rFonts w:eastAsia="Calibri" w:cs="Arial"/>
          <w:b/>
          <w:sz w:val="22"/>
          <w:szCs w:val="22"/>
          <w:lang w:eastAsia="en-US"/>
        </w:rPr>
      </w:pPr>
    </w:p>
    <w:p w14:paraId="513C88BB" w14:textId="77777777" w:rsidR="00B74D9E" w:rsidRDefault="00B74D9E" w:rsidP="00B74D9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1A5641B5" w14:textId="77777777" w:rsidR="00B74D9E" w:rsidRDefault="00B74D9E" w:rsidP="00B74D9E">
      <w:pPr>
        <w:numPr>
          <w:ilvl w:val="0"/>
          <w:numId w:val="195"/>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7A237E8A" w14:textId="77777777" w:rsidR="00B74D9E" w:rsidRDefault="00B74D9E" w:rsidP="00B74D9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3EBA6068" w14:textId="77777777" w:rsidR="00B74D9E" w:rsidRDefault="00B74D9E" w:rsidP="00B74D9E">
      <w:pPr>
        <w:numPr>
          <w:ilvl w:val="0"/>
          <w:numId w:val="196"/>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3"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0F113B65" w14:textId="1FAA2B9B"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NZ/PZP/2</w:t>
      </w:r>
      <w:r w:rsidR="006820EC">
        <w:rPr>
          <w:rFonts w:eastAsia="Calibri" w:cs="Arial"/>
          <w:sz w:val="22"/>
          <w:szCs w:val="22"/>
          <w:lang w:eastAsia="en-US"/>
        </w:rPr>
        <w:t>6</w:t>
      </w:r>
      <w:r>
        <w:rPr>
          <w:rFonts w:eastAsia="Calibri" w:cs="Arial"/>
          <w:sz w:val="22"/>
          <w:szCs w:val="22"/>
          <w:lang w:eastAsia="en-US"/>
        </w:rPr>
        <w:t>/2019 prowadzonym w trybie przetargu nieograniczonego.</w:t>
      </w:r>
    </w:p>
    <w:p w14:paraId="23203B5B"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2691C53D" w14:textId="0BED8DA8"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41486AF5"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123C22E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lastRenderedPageBreak/>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12DE77"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6ED5511"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E56537"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068A228" w14:textId="77777777" w:rsidR="00B74D9E" w:rsidRDefault="00B74D9E" w:rsidP="00B74D9E">
      <w:pPr>
        <w:tabs>
          <w:tab w:val="left" w:pos="708"/>
        </w:tabs>
        <w:spacing w:line="304" w:lineRule="exact"/>
        <w:ind w:left="360"/>
        <w:contextualSpacing/>
        <w:jc w:val="both"/>
        <w:rPr>
          <w:rFonts w:eastAsia="Calibri" w:cs="Arial"/>
          <w:sz w:val="22"/>
          <w:szCs w:val="22"/>
          <w:lang w:eastAsia="en-US"/>
        </w:rPr>
      </w:pPr>
    </w:p>
    <w:p w14:paraId="0921B4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6D1DD42C" w14:textId="77777777" w:rsidR="00B74D9E" w:rsidRDefault="00B74D9E" w:rsidP="00B74D9E">
      <w:pPr>
        <w:tabs>
          <w:tab w:val="left" w:pos="708"/>
        </w:tabs>
        <w:spacing w:line="304" w:lineRule="exact"/>
        <w:ind w:left="720"/>
        <w:contextualSpacing/>
        <w:rPr>
          <w:rFonts w:eastAsia="Calibri" w:cs="Arial"/>
          <w:sz w:val="22"/>
          <w:szCs w:val="22"/>
          <w:lang w:eastAsia="en-US"/>
        </w:rPr>
      </w:pPr>
    </w:p>
    <w:p w14:paraId="2C618F13"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5BAA5BE" w14:textId="77777777" w:rsidR="00B74D9E" w:rsidRDefault="00B74D9E" w:rsidP="00B74D9E">
      <w:pPr>
        <w:tabs>
          <w:tab w:val="left" w:pos="708"/>
        </w:tabs>
        <w:spacing w:line="304" w:lineRule="exact"/>
        <w:ind w:left="720"/>
        <w:contextualSpacing/>
        <w:rPr>
          <w:rFonts w:eastAsia="Calibri" w:cs="Arial"/>
          <w:bCs/>
          <w:sz w:val="22"/>
          <w:szCs w:val="22"/>
          <w:lang w:eastAsia="en-US"/>
        </w:rPr>
      </w:pPr>
    </w:p>
    <w:p w14:paraId="54753BB2"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307FF50E" w14:textId="77777777" w:rsidR="00B74D9E" w:rsidRDefault="00B74D9E" w:rsidP="00B74D9E">
      <w:pPr>
        <w:numPr>
          <w:ilvl w:val="0"/>
          <w:numId w:val="195"/>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37E8E850" w14:textId="0BA220AA"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7D2510D0" w14:textId="58BDCF40"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202EDE8" w14:textId="04C4A5AB"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56D97F4" w14:textId="07143551" w:rsidR="00B74D9E" w:rsidRDefault="00B74D9E" w:rsidP="00B74D9E">
      <w:pPr>
        <w:numPr>
          <w:ilvl w:val="0"/>
          <w:numId w:val="19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286B27BC" w14:textId="77777777" w:rsidR="00B74D9E" w:rsidRDefault="00B74D9E" w:rsidP="00B74D9E">
      <w:pPr>
        <w:numPr>
          <w:ilvl w:val="0"/>
          <w:numId w:val="195"/>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31E024B3"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EECB2DA"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59964E81" w14:textId="77777777" w:rsidR="00B74D9E" w:rsidRDefault="00B74D9E" w:rsidP="00B74D9E">
      <w:pPr>
        <w:numPr>
          <w:ilvl w:val="0"/>
          <w:numId w:val="19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lastRenderedPageBreak/>
        <w:t xml:space="preserve">na podstawie art. 21 RODO prawo sprzeciwu, wobec przetwarzania danych osobowych, gdyż podstawą prawną przetwarzania Pani/Pana danych osobowych jest art. 6 ust. 1 lit. c RODO. </w:t>
      </w:r>
    </w:p>
    <w:p w14:paraId="1DF719BA" w14:textId="77777777" w:rsidR="00F632AD" w:rsidRPr="004C7D79" w:rsidRDefault="00F632AD" w:rsidP="005125C9">
      <w:pPr>
        <w:pStyle w:val="Akapitzlist"/>
        <w:ind w:left="360"/>
        <w:jc w:val="both"/>
        <w:rPr>
          <w:rFonts w:ascii="Franklin Gothic Book" w:hAnsi="Franklin Gothic Book" w:cs="Arial"/>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A07C6A7" w:rsidR="00A01D1D" w:rsidRPr="004C7D79" w:rsidRDefault="00B93186">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w:t>
            </w:r>
            <w:r w:rsidR="00825344">
              <w:rPr>
                <w:rFonts w:ascii="Franklin Gothic Book" w:hAnsi="Franklin Gothic Book" w:cs="Arial"/>
                <w:sz w:val="22"/>
                <w:szCs w:val="22"/>
              </w:rPr>
              <w:t>ukcja</w:t>
            </w:r>
            <w:r>
              <w:rPr>
                <w:rFonts w:ascii="Franklin Gothic Book" w:hAnsi="Franklin Gothic Book" w:cs="Arial"/>
                <w:sz w:val="22"/>
                <w:szCs w:val="22"/>
              </w:rPr>
              <w:t xml:space="preserve"> elektroniczna</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zastrzeżenie nie udostępniania informacji stanowiących tajemnicę Wykonawcy</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4"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5"/>
          <w:footerReference w:type="default" r:id="rId26"/>
          <w:headerReference w:type="first" r:id="rId27"/>
          <w:footerReference w:type="first" r:id="rId28"/>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2AD00757" w14:textId="77777777" w:rsidR="00825344" w:rsidRPr="00AB207E" w:rsidRDefault="00825344" w:rsidP="00825344">
      <w:pPr>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1</w:t>
      </w:r>
      <w:r w:rsidRPr="00AB207E">
        <w:rPr>
          <w:rFonts w:ascii="Franklin Gothic Book" w:hAnsi="Franklin Gothic Book"/>
          <w:b/>
        </w:rPr>
        <w:t xml:space="preserve"> </w:t>
      </w:r>
      <w:r w:rsidRPr="00825344">
        <w:rPr>
          <w:rFonts w:ascii="Franklin Gothic Book" w:hAnsi="Franklin Gothic Book"/>
          <w:b/>
        </w:rPr>
        <w:t>do Formularza „Oferta”</w:t>
      </w:r>
    </w:p>
    <w:tbl>
      <w:tblPr>
        <w:tblStyle w:val="Tabela-Siatka"/>
        <w:tblW w:w="0" w:type="auto"/>
        <w:tblLook w:val="04A0" w:firstRow="1" w:lastRow="0" w:firstColumn="1" w:lastColumn="0" w:noHBand="0" w:noVBand="1"/>
      </w:tblPr>
      <w:tblGrid>
        <w:gridCol w:w="8636"/>
      </w:tblGrid>
      <w:tr w:rsidR="00825344" w:rsidRPr="004C7D79" w14:paraId="31EF542E" w14:textId="77777777" w:rsidTr="005C38CB">
        <w:trPr>
          <w:trHeight w:val="382"/>
        </w:trPr>
        <w:tc>
          <w:tcPr>
            <w:tcW w:w="8636" w:type="dxa"/>
            <w:shd w:val="clear" w:color="auto" w:fill="F2F2F2" w:themeFill="background1" w:themeFillShade="F2"/>
          </w:tcPr>
          <w:p w14:paraId="09B64E87" w14:textId="77777777" w:rsidR="00825344" w:rsidRPr="004C7D79" w:rsidRDefault="00825344" w:rsidP="005C38CB">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457D38F6" w14:textId="77777777" w:rsidR="00825344" w:rsidRPr="004C7D79" w:rsidRDefault="00825344" w:rsidP="00825344">
      <w:pPr>
        <w:spacing w:after="40"/>
        <w:jc w:val="both"/>
        <w:rPr>
          <w:rFonts w:ascii="Franklin Gothic Book" w:hAnsi="Franklin Gothic Book" w:cs="Arial"/>
          <w:b/>
          <w:sz w:val="20"/>
          <w:u w:val="single"/>
        </w:rPr>
      </w:pPr>
    </w:p>
    <w:p w14:paraId="6FFEFD72"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244DF494"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5DAC9679"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41158F73" w14:textId="77777777" w:rsidR="00825344" w:rsidRPr="004C7D79" w:rsidRDefault="00825344" w:rsidP="00825344">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32D1367"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234E5473" w14:textId="77777777" w:rsidR="00825344" w:rsidRPr="004C7D79" w:rsidRDefault="00825344" w:rsidP="00825344">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0F0A8756" w14:textId="536807D8"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postąpie</w:t>
      </w:r>
      <w:r>
        <w:rPr>
          <w:rFonts w:ascii="Franklin Gothic Book" w:hAnsi="Franklin Gothic Book" w:cs="Arial"/>
          <w:sz w:val="22"/>
          <w:szCs w:val="22"/>
        </w:rPr>
        <w:t>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1F6B3A1"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1055E29C" w14:textId="77777777" w:rsidR="00825344" w:rsidRPr="004C7D79" w:rsidRDefault="00825344" w:rsidP="00825344">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9E33A36"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D3D04A8"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18E86F1C" w14:textId="77777777" w:rsidR="00825344" w:rsidRPr="004C7D79" w:rsidRDefault="00825344" w:rsidP="00825344">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lastRenderedPageBreak/>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27FB42FD" w14:textId="77777777" w:rsidR="00825344" w:rsidRPr="004C7D79" w:rsidRDefault="00825344" w:rsidP="00825344">
      <w:pPr>
        <w:spacing w:line="240" w:lineRule="auto"/>
        <w:jc w:val="both"/>
        <w:rPr>
          <w:rFonts w:ascii="Franklin Gothic Book" w:hAnsi="Franklin Gothic Book" w:cs="Arial"/>
          <w:sz w:val="22"/>
          <w:szCs w:val="22"/>
        </w:rPr>
      </w:pPr>
    </w:p>
    <w:p w14:paraId="6D45B821"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26B5AA20"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224C42E7"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62AF5103" w14:textId="77777777" w:rsidR="00825344" w:rsidRPr="004C7D79" w:rsidRDefault="00825344" w:rsidP="00825344">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AC3C9A9"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41C55F9" w14:textId="77777777" w:rsidR="00825344" w:rsidRPr="004C7D79" w:rsidRDefault="00825344" w:rsidP="00825344">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0E1B1BC9" w14:textId="77777777" w:rsidR="00825344" w:rsidRPr="004C7D79" w:rsidRDefault="00825344" w:rsidP="00825344">
      <w:pPr>
        <w:spacing w:line="240" w:lineRule="auto"/>
        <w:ind w:left="284" w:hanging="284"/>
        <w:jc w:val="both"/>
        <w:rPr>
          <w:rFonts w:ascii="Franklin Gothic Book" w:hAnsi="Franklin Gothic Book" w:cs="Arial"/>
          <w:b/>
          <w:sz w:val="22"/>
          <w:szCs w:val="22"/>
          <w:highlight w:val="green"/>
        </w:rPr>
      </w:pPr>
    </w:p>
    <w:p w14:paraId="410597D4" w14:textId="77777777" w:rsidR="00825344" w:rsidRPr="004C7D79" w:rsidRDefault="00825344" w:rsidP="00825344">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0E9E877F"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72C0C0B1"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67AD30EC"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lastRenderedPageBreak/>
        <w:t>•włączona obsługa JavaScript,</w:t>
      </w:r>
    </w:p>
    <w:p w14:paraId="7A3AB9DA"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39F8E485" w14:textId="77777777" w:rsidR="00825344" w:rsidRPr="004C7D79" w:rsidRDefault="00825344" w:rsidP="00825344">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1C6393C4" w14:textId="77777777" w:rsidR="00825344" w:rsidRPr="004C7D79" w:rsidRDefault="00825344" w:rsidP="00825344">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33288AB0" w14:textId="77777777" w:rsidR="00825344" w:rsidRPr="004C7D79" w:rsidRDefault="00825344" w:rsidP="00825344">
      <w:pPr>
        <w:spacing w:line="240" w:lineRule="auto"/>
        <w:ind w:left="284"/>
        <w:jc w:val="both"/>
        <w:rPr>
          <w:rFonts w:ascii="Franklin Gothic Book" w:hAnsi="Franklin Gothic Book" w:cs="Arial"/>
          <w:sz w:val="22"/>
          <w:szCs w:val="22"/>
        </w:rPr>
      </w:pPr>
    </w:p>
    <w:p w14:paraId="355D5C87"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59B371AC"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541CAA07" w14:textId="77777777" w:rsidR="00825344" w:rsidRPr="004C7D79" w:rsidRDefault="00825344" w:rsidP="00825344">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6AB3A083"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0821B6DB"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1070AD4E"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4DB53039"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B07DEF6"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38015E8E" w14:textId="77777777" w:rsidR="00825344" w:rsidRPr="004C7D79" w:rsidRDefault="00825344" w:rsidP="00825344">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2795499A" w14:textId="77777777" w:rsidR="00825344" w:rsidRPr="004C7D79" w:rsidRDefault="00825344" w:rsidP="00825344">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417AC906" w14:textId="0FAEB534" w:rsidR="00825344" w:rsidRDefault="0082534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C1CCC84" w14:textId="190C42B5"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lastRenderedPageBreak/>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w:t>
            </w:r>
            <w:proofErr w:type="spellStart"/>
            <w:r w:rsidRPr="004C7D79">
              <w:rPr>
                <w:rFonts w:ascii="Franklin Gothic Book" w:hAnsi="Franklin Gothic Book" w:cs="Arial"/>
                <w:sz w:val="22"/>
                <w:szCs w:val="22"/>
              </w:rPr>
              <w:t>ób</w:t>
            </w:r>
            <w:proofErr w:type="spellEnd"/>
            <w:r w:rsidRPr="004C7D79">
              <w:rPr>
                <w:rFonts w:ascii="Franklin Gothic Book" w:hAnsi="Franklin Gothic Book" w:cs="Arial"/>
                <w:sz w:val="22"/>
                <w:szCs w:val="22"/>
              </w:rPr>
              <w:t>)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77FABCD9" w14:textId="77777777" w:rsidR="00065D35" w:rsidRPr="004C7D79" w:rsidRDefault="00065D35" w:rsidP="00065D35">
      <w:pPr>
        <w:tabs>
          <w:tab w:val="clear" w:pos="3402"/>
        </w:tabs>
        <w:spacing w:after="200" w:line="276" w:lineRule="auto"/>
        <w:rPr>
          <w:rStyle w:val="FontStyle290"/>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487F" w14:textId="77777777" w:rsidR="00247013" w:rsidRDefault="00247013" w:rsidP="00A01D1D">
      <w:pPr>
        <w:spacing w:line="240" w:lineRule="auto"/>
      </w:pPr>
      <w:r>
        <w:separator/>
      </w:r>
    </w:p>
  </w:endnote>
  <w:endnote w:type="continuationSeparator" w:id="0">
    <w:p w14:paraId="28B7695C" w14:textId="77777777" w:rsidR="00247013" w:rsidRDefault="00247013"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C340EB" w:rsidRPr="00B53B9A" w:rsidRDefault="00C340E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A70CB">
              <w:rPr>
                <w:b/>
                <w:bCs/>
                <w:noProof/>
                <w:sz w:val="16"/>
                <w:szCs w:val="16"/>
              </w:rPr>
              <w:t>45</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A70CB">
              <w:rPr>
                <w:b/>
                <w:bCs/>
                <w:noProof/>
                <w:sz w:val="16"/>
                <w:szCs w:val="16"/>
              </w:rPr>
              <w:t>51</w:t>
            </w:r>
            <w:r w:rsidRPr="00B53B9A">
              <w:rPr>
                <w:b/>
                <w:bCs/>
                <w:sz w:val="16"/>
                <w:szCs w:val="16"/>
              </w:rPr>
              <w:fldChar w:fldCharType="end"/>
            </w:r>
          </w:p>
        </w:sdtContent>
      </w:sdt>
    </w:sdtContent>
  </w:sdt>
  <w:p w14:paraId="1DDB020F" w14:textId="77777777" w:rsidR="00C340EB" w:rsidRDefault="00C34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C340EB" w:rsidRPr="00BC5936" w:rsidRDefault="00C340E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C340EB" w:rsidRDefault="00C340E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DF48" w14:textId="77777777" w:rsidR="00247013" w:rsidRDefault="00247013" w:rsidP="00A01D1D">
      <w:pPr>
        <w:spacing w:line="240" w:lineRule="auto"/>
      </w:pPr>
      <w:r>
        <w:separator/>
      </w:r>
    </w:p>
  </w:footnote>
  <w:footnote w:type="continuationSeparator" w:id="0">
    <w:p w14:paraId="44E6A210" w14:textId="77777777" w:rsidR="00247013" w:rsidRDefault="00247013" w:rsidP="00A01D1D">
      <w:pPr>
        <w:spacing w:line="240" w:lineRule="auto"/>
      </w:pPr>
      <w:r>
        <w:continuationSeparator/>
      </w:r>
    </w:p>
  </w:footnote>
  <w:footnote w:id="1">
    <w:p w14:paraId="60773EC4" w14:textId="77777777" w:rsidR="00C340EB" w:rsidRDefault="00C340EB">
      <w:pPr>
        <w:pStyle w:val="Tekstprzypisudolnego"/>
      </w:pPr>
      <w:r>
        <w:rPr>
          <w:rStyle w:val="Odwoanieprzypisudolnego"/>
        </w:rPr>
        <w:footnoteRef/>
      </w:r>
      <w:r>
        <w:t xml:space="preserve"> Niepotrzebne skreślić</w:t>
      </w:r>
    </w:p>
  </w:footnote>
  <w:footnote w:id="2">
    <w:p w14:paraId="0A17D90C" w14:textId="477659E6" w:rsidR="00C340EB" w:rsidRDefault="00C340EB"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C340EB" w:rsidRDefault="00C340EB"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C340EB" w:rsidRDefault="00C340EB"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C340EB" w14:paraId="1E23062C" w14:textId="77777777" w:rsidTr="003F1850">
      <w:trPr>
        <w:trHeight w:val="1699"/>
      </w:trPr>
      <w:tc>
        <w:tcPr>
          <w:tcW w:w="3368" w:type="dxa"/>
        </w:tcPr>
        <w:p w14:paraId="5A0496B1" w14:textId="77777777" w:rsidR="00C340EB" w:rsidRDefault="00C340EB"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C340EB" w:rsidRPr="005876BC" w:rsidRDefault="00C340EB" w:rsidP="003F1850">
          <w:pPr>
            <w:pStyle w:val="Nagwek"/>
            <w:rPr>
              <w:color w:val="FF0000"/>
            </w:rPr>
          </w:pPr>
        </w:p>
        <w:p w14:paraId="050A895B" w14:textId="79A496B4" w:rsidR="00C340EB" w:rsidRDefault="00C340EB" w:rsidP="003F1850">
          <w:pPr>
            <w:pStyle w:val="Nagwek"/>
            <w:jc w:val="center"/>
            <w:rPr>
              <w:rFonts w:cs="Arial"/>
              <w:sz w:val="16"/>
              <w:szCs w:val="16"/>
            </w:rPr>
          </w:pPr>
          <w:r>
            <w:rPr>
              <w:rFonts w:cs="Arial"/>
              <w:sz w:val="16"/>
              <w:szCs w:val="16"/>
            </w:rPr>
            <w:t>„</w:t>
          </w:r>
          <w:r w:rsidRPr="00517180">
            <w:rPr>
              <w:rFonts w:cs="Arial"/>
              <w:sz w:val="16"/>
              <w:szCs w:val="16"/>
            </w:rPr>
            <w:t>Rozbudowa systemu monitoringu emisji  spalin w  Enea Poł</w:t>
          </w:r>
          <w:r>
            <w:rPr>
              <w:rFonts w:cs="Arial"/>
              <w:sz w:val="16"/>
              <w:szCs w:val="16"/>
            </w:rPr>
            <w:t>aniec S.A</w:t>
          </w:r>
          <w:r w:rsidRPr="00067693">
            <w:rPr>
              <w:rFonts w:cs="Arial"/>
              <w:sz w:val="16"/>
              <w:szCs w:val="16"/>
            </w:rPr>
            <w:t>.”</w:t>
          </w:r>
        </w:p>
        <w:p w14:paraId="219E50EE" w14:textId="3A367F29" w:rsidR="00C340EB" w:rsidRPr="0077065A" w:rsidRDefault="00C340EB"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26</w:t>
          </w:r>
          <w:r w:rsidRPr="0077065A">
            <w:rPr>
              <w:rFonts w:cs="Arial"/>
              <w:sz w:val="16"/>
              <w:szCs w:val="16"/>
            </w:rPr>
            <w:t>/201</w:t>
          </w:r>
          <w:r>
            <w:rPr>
              <w:rFonts w:cs="Arial"/>
              <w:sz w:val="16"/>
              <w:szCs w:val="16"/>
            </w:rPr>
            <w:t>9</w:t>
          </w:r>
        </w:p>
        <w:p w14:paraId="51936CAA" w14:textId="77777777" w:rsidR="00C340EB" w:rsidRPr="0077065A" w:rsidRDefault="00C340EB" w:rsidP="003F1850">
          <w:pPr>
            <w:pStyle w:val="Nagwek"/>
            <w:jc w:val="center"/>
            <w:rPr>
              <w:rFonts w:cs="Arial"/>
              <w:sz w:val="16"/>
              <w:szCs w:val="16"/>
            </w:rPr>
          </w:pPr>
          <w:r w:rsidRPr="0077065A">
            <w:rPr>
              <w:rFonts w:cs="Arial"/>
              <w:sz w:val="16"/>
              <w:szCs w:val="16"/>
            </w:rPr>
            <w:t>Część I SIWZ</w:t>
          </w:r>
        </w:p>
        <w:p w14:paraId="1FBC840F" w14:textId="39B9EDAF" w:rsidR="00C340EB" w:rsidRDefault="00C340EB" w:rsidP="00AB207E">
          <w:pPr>
            <w:pStyle w:val="Nagwek"/>
            <w:tabs>
              <w:tab w:val="clear" w:pos="3402"/>
              <w:tab w:val="clear" w:pos="4536"/>
              <w:tab w:val="clear" w:pos="9072"/>
              <w:tab w:val="left" w:pos="5115"/>
            </w:tabs>
            <w:spacing w:before="20" w:line="168" w:lineRule="exact"/>
          </w:pPr>
          <w:r>
            <w:tab/>
          </w:r>
        </w:p>
      </w:tc>
    </w:tr>
  </w:tbl>
  <w:p w14:paraId="40B08DD7" w14:textId="77777777" w:rsidR="00C340EB" w:rsidRDefault="00C34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C340EB" w14:paraId="2B3B83C1" w14:textId="77777777" w:rsidTr="003F1850">
      <w:trPr>
        <w:trHeight w:val="1699"/>
      </w:trPr>
      <w:tc>
        <w:tcPr>
          <w:tcW w:w="3368" w:type="dxa"/>
        </w:tcPr>
        <w:p w14:paraId="4ACA3CCD" w14:textId="77777777" w:rsidR="00C340EB" w:rsidRDefault="00C340EB"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C340EB" w:rsidRDefault="00C340EB" w:rsidP="003F1850">
          <w:pPr>
            <w:pStyle w:val="Nagwek"/>
          </w:pPr>
        </w:p>
        <w:p w14:paraId="3E012579" w14:textId="77777777" w:rsidR="00C340EB" w:rsidRDefault="00C340EB" w:rsidP="003F1850">
          <w:pPr>
            <w:pStyle w:val="Nagwek"/>
          </w:pPr>
        </w:p>
        <w:p w14:paraId="4D0778C9" w14:textId="77777777" w:rsidR="00C340EB" w:rsidRDefault="00C340EB" w:rsidP="003F1850">
          <w:pPr>
            <w:pStyle w:val="Nagwek"/>
          </w:pPr>
        </w:p>
        <w:p w14:paraId="32B18B17" w14:textId="77777777" w:rsidR="00C340EB" w:rsidRPr="00A82DB8" w:rsidRDefault="00C340EB"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C340EB" w:rsidRPr="00B94144" w:rsidRDefault="00C340E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C340EB" w:rsidRPr="00784652" w:rsidRDefault="00C340E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C340EB" w:rsidRDefault="00C340EB" w:rsidP="003F1850">
          <w:pPr>
            <w:pStyle w:val="Nagwek"/>
          </w:pPr>
          <w:r>
            <w:rPr>
              <w:rFonts w:cs="Arial"/>
              <w:color w:val="75787B"/>
              <w:sz w:val="14"/>
              <w:szCs w:val="14"/>
            </w:rPr>
            <w:t>faks +48 / 15 865 66 88</w:t>
          </w:r>
        </w:p>
      </w:tc>
      <w:tc>
        <w:tcPr>
          <w:tcW w:w="4360" w:type="dxa"/>
        </w:tcPr>
        <w:p w14:paraId="1FB34EF9" w14:textId="77777777" w:rsidR="00C340EB" w:rsidRDefault="00C340EB" w:rsidP="003F1850">
          <w:pPr>
            <w:pStyle w:val="Nagwek"/>
          </w:pPr>
        </w:p>
        <w:p w14:paraId="3CE960C0" w14:textId="77777777" w:rsidR="00C340EB" w:rsidRDefault="00C340EB" w:rsidP="003F1850">
          <w:pPr>
            <w:pStyle w:val="Nagwek"/>
          </w:pPr>
        </w:p>
        <w:p w14:paraId="60318BBA" w14:textId="77777777" w:rsidR="00C340EB" w:rsidRDefault="00C340EB" w:rsidP="003F1850">
          <w:pPr>
            <w:pStyle w:val="Nagwek"/>
          </w:pPr>
        </w:p>
        <w:p w14:paraId="67CA4093" w14:textId="77777777" w:rsidR="00C340EB" w:rsidRDefault="00C340E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C340EB" w:rsidRDefault="00C340E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C340EB" w:rsidRDefault="00247013" w:rsidP="003F1850">
          <w:pPr>
            <w:pStyle w:val="Nagwek"/>
          </w:pPr>
          <w:hyperlink r:id="rId2" w:history="1">
            <w:r w:rsidR="00C340EB" w:rsidRPr="00BF704B">
              <w:rPr>
                <w:rStyle w:val="Hipercze"/>
                <w:rFonts w:cs="Arial"/>
                <w:sz w:val="14"/>
                <w:szCs w:val="14"/>
              </w:rPr>
              <w:t>www.enea-polaniec.pl</w:t>
            </w:r>
          </w:hyperlink>
          <w:r w:rsidR="00C340EB">
            <w:rPr>
              <w:rFonts w:cs="Arial"/>
              <w:color w:val="75787B"/>
              <w:sz w:val="14"/>
              <w:szCs w:val="14"/>
            </w:rPr>
            <w:t xml:space="preserve"> </w:t>
          </w:r>
          <w:r w:rsidR="00C340EB" w:rsidRPr="0049597B">
            <w:rPr>
              <w:rFonts w:cs="Arial"/>
              <w:color w:val="75787B"/>
              <w:sz w:val="14"/>
              <w:szCs w:val="14"/>
            </w:rPr>
            <w:t xml:space="preserve"> </w:t>
          </w:r>
        </w:p>
      </w:tc>
    </w:tr>
  </w:tbl>
  <w:p w14:paraId="253A4EA5" w14:textId="77777777" w:rsidR="00C340EB" w:rsidRDefault="00C340EB"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7"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5"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2"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D3931B3"/>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9"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4"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7"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9"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1"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7"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7"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8"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4"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9"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0"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3"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4"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5"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7"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3"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5"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7"/>
  </w:num>
  <w:num w:numId="2">
    <w:abstractNumId w:val="121"/>
  </w:num>
  <w:num w:numId="3">
    <w:abstractNumId w:val="107"/>
  </w:num>
  <w:num w:numId="4">
    <w:abstractNumId w:val="18"/>
  </w:num>
  <w:num w:numId="5">
    <w:abstractNumId w:val="43"/>
  </w:num>
  <w:num w:numId="6">
    <w:abstractNumId w:val="55"/>
  </w:num>
  <w:num w:numId="7">
    <w:abstractNumId w:val="61"/>
  </w:num>
  <w:num w:numId="8">
    <w:abstractNumId w:val="137"/>
  </w:num>
  <w:num w:numId="9">
    <w:abstractNumId w:val="128"/>
  </w:num>
  <w:num w:numId="10">
    <w:abstractNumId w:val="166"/>
  </w:num>
  <w:num w:numId="1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1"/>
  </w:num>
  <w:num w:numId="18">
    <w:abstractNumId w:val="2"/>
  </w:num>
  <w:num w:numId="19">
    <w:abstractNumId w:val="8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26"/>
  </w:num>
  <w:num w:numId="22">
    <w:abstractNumId w:val="60"/>
  </w:num>
  <w:num w:numId="23">
    <w:abstractNumId w:val="71"/>
  </w:num>
  <w:num w:numId="24">
    <w:abstractNumId w:val="4"/>
  </w:num>
  <w:num w:numId="25">
    <w:abstractNumId w:val="90"/>
  </w:num>
  <w:num w:numId="26">
    <w:abstractNumId w:val="156"/>
  </w:num>
  <w:num w:numId="27">
    <w:abstractNumId w:val="17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4"/>
  </w:num>
  <w:num w:numId="30">
    <w:abstractNumId w:val="67"/>
  </w:num>
  <w:num w:numId="31">
    <w:abstractNumId w:val="15"/>
  </w:num>
  <w:num w:numId="32">
    <w:abstractNumId w:val="127"/>
  </w:num>
  <w:num w:numId="33">
    <w:abstractNumId w:val="123"/>
  </w:num>
  <w:num w:numId="34">
    <w:abstractNumId w:val="178"/>
  </w:num>
  <w:num w:numId="35">
    <w:abstractNumId w:val="31"/>
  </w:num>
  <w:num w:numId="36">
    <w:abstractNumId w:val="30"/>
  </w:num>
  <w:num w:numId="37">
    <w:abstractNumId w:val="145"/>
  </w:num>
  <w:num w:numId="38">
    <w:abstractNumId w:val="161"/>
  </w:num>
  <w:num w:numId="39">
    <w:abstractNumId w:val="163"/>
  </w:num>
  <w:num w:numId="40">
    <w:abstractNumId w:val="102"/>
  </w:num>
  <w:num w:numId="41">
    <w:abstractNumId w:val="97"/>
  </w:num>
  <w:num w:numId="42">
    <w:abstractNumId w:val="6"/>
  </w:num>
  <w:num w:numId="43">
    <w:abstractNumId w:val="116"/>
  </w:num>
  <w:num w:numId="44">
    <w:abstractNumId w:val="54"/>
  </w:num>
  <w:num w:numId="45">
    <w:abstractNumId w:val="110"/>
  </w:num>
  <w:num w:numId="46">
    <w:abstractNumId w:val="13"/>
  </w:num>
  <w:num w:numId="47">
    <w:abstractNumId w:val="149"/>
  </w:num>
  <w:num w:numId="48">
    <w:abstractNumId w:val="184"/>
  </w:num>
  <w:num w:numId="49">
    <w:abstractNumId w:val="33"/>
  </w:num>
  <w:num w:numId="50">
    <w:abstractNumId w:val="150"/>
  </w:num>
  <w:num w:numId="51">
    <w:abstractNumId w:val="114"/>
  </w:num>
  <w:num w:numId="52">
    <w:abstractNumId w:val="93"/>
  </w:num>
  <w:num w:numId="53">
    <w:abstractNumId w:val="120"/>
  </w:num>
  <w:num w:numId="54">
    <w:abstractNumId w:val="181"/>
  </w:num>
  <w:num w:numId="55">
    <w:abstractNumId w:val="69"/>
  </w:num>
  <w:num w:numId="56">
    <w:abstractNumId w:val="124"/>
  </w:num>
  <w:num w:numId="57">
    <w:abstractNumId w:val="160"/>
  </w:num>
  <w:num w:numId="58">
    <w:abstractNumId w:val="185"/>
  </w:num>
  <w:num w:numId="59">
    <w:abstractNumId w:val="27"/>
  </w:num>
  <w:num w:numId="60">
    <w:abstractNumId w:val="46"/>
  </w:num>
  <w:num w:numId="61">
    <w:abstractNumId w:val="173"/>
  </w:num>
  <w:num w:numId="62">
    <w:abstractNumId w:val="139"/>
  </w:num>
  <w:num w:numId="63">
    <w:abstractNumId w:val="177"/>
  </w:num>
  <w:num w:numId="64">
    <w:abstractNumId w:val="45"/>
  </w:num>
  <w:num w:numId="65">
    <w:abstractNumId w:val="17"/>
  </w:num>
  <w:num w:numId="66">
    <w:abstractNumId w:val="142"/>
  </w:num>
  <w:num w:numId="67">
    <w:abstractNumId w:val="84"/>
  </w:num>
  <w:num w:numId="68">
    <w:abstractNumId w:val="19"/>
  </w:num>
  <w:num w:numId="69">
    <w:abstractNumId w:val="44"/>
  </w:num>
  <w:num w:numId="70">
    <w:abstractNumId w:val="76"/>
  </w:num>
  <w:num w:numId="71">
    <w:abstractNumId w:val="77"/>
  </w:num>
  <w:num w:numId="72">
    <w:abstractNumId w:val="80"/>
  </w:num>
  <w:num w:numId="73">
    <w:abstractNumId w:val="28"/>
  </w:num>
  <w:num w:numId="74">
    <w:abstractNumId w:val="85"/>
  </w:num>
  <w:num w:numId="75">
    <w:abstractNumId w:val="136"/>
  </w:num>
  <w:num w:numId="76">
    <w:abstractNumId w:val="100"/>
  </w:num>
  <w:num w:numId="77">
    <w:abstractNumId w:val="155"/>
  </w:num>
  <w:num w:numId="78">
    <w:abstractNumId w:val="87"/>
  </w:num>
  <w:num w:numId="79">
    <w:abstractNumId w:val="82"/>
  </w:num>
  <w:num w:numId="80">
    <w:abstractNumId w:val="179"/>
  </w:num>
  <w:num w:numId="81">
    <w:abstractNumId w:val="162"/>
  </w:num>
  <w:num w:numId="82">
    <w:abstractNumId w:val="22"/>
  </w:num>
  <w:num w:numId="83">
    <w:abstractNumId w:val="168"/>
  </w:num>
  <w:num w:numId="84">
    <w:abstractNumId w:val="39"/>
  </w:num>
  <w:num w:numId="85">
    <w:abstractNumId w:val="23"/>
  </w:num>
  <w:num w:numId="86">
    <w:abstractNumId w:val="165"/>
  </w:num>
  <w:num w:numId="87">
    <w:abstractNumId w:val="20"/>
  </w:num>
  <w:num w:numId="88">
    <w:abstractNumId w:val="115"/>
  </w:num>
  <w:num w:numId="89">
    <w:abstractNumId w:val="40"/>
  </w:num>
  <w:num w:numId="90">
    <w:abstractNumId w:val="135"/>
  </w:num>
  <w:num w:numId="91">
    <w:abstractNumId w:val="113"/>
  </w:num>
  <w:num w:numId="92">
    <w:abstractNumId w:val="109"/>
  </w:num>
  <w:num w:numId="93">
    <w:abstractNumId w:val="14"/>
  </w:num>
  <w:num w:numId="94">
    <w:abstractNumId w:val="171"/>
  </w:num>
  <w:num w:numId="95">
    <w:abstractNumId w:val="73"/>
  </w:num>
  <w:num w:numId="96">
    <w:abstractNumId w:val="143"/>
  </w:num>
  <w:num w:numId="97">
    <w:abstractNumId w:val="10"/>
  </w:num>
  <w:num w:numId="98">
    <w:abstractNumId w:val="101"/>
  </w:num>
  <w:num w:numId="99">
    <w:abstractNumId w:val="51"/>
  </w:num>
  <w:num w:numId="100">
    <w:abstractNumId w:val="50"/>
  </w:num>
  <w:num w:numId="101">
    <w:abstractNumId w:val="154"/>
  </w:num>
  <w:num w:numId="102">
    <w:abstractNumId w:val="52"/>
  </w:num>
  <w:num w:numId="103">
    <w:abstractNumId w:val="16"/>
  </w:num>
  <w:num w:numId="104">
    <w:abstractNumId w:val="151"/>
  </w:num>
  <w:num w:numId="105">
    <w:abstractNumId w:val="37"/>
  </w:num>
  <w:num w:numId="106">
    <w:abstractNumId w:val="34"/>
  </w:num>
  <w:num w:numId="107">
    <w:abstractNumId w:val="91"/>
  </w:num>
  <w:num w:numId="108">
    <w:abstractNumId w:val="32"/>
  </w:num>
  <w:num w:numId="109">
    <w:abstractNumId w:val="125"/>
  </w:num>
  <w:num w:numId="110">
    <w:abstractNumId w:val="111"/>
  </w:num>
  <w:num w:numId="111">
    <w:abstractNumId w:val="72"/>
  </w:num>
  <w:num w:numId="112">
    <w:abstractNumId w:val="130"/>
  </w:num>
  <w:num w:numId="113">
    <w:abstractNumId w:val="65"/>
  </w:num>
  <w:num w:numId="114">
    <w:abstractNumId w:val="8"/>
  </w:num>
  <w:num w:numId="115">
    <w:abstractNumId w:val="58"/>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2"/>
  </w:num>
  <w:num w:numId="118">
    <w:abstractNumId w:val="148"/>
  </w:num>
  <w:num w:numId="119">
    <w:abstractNumId w:val="152"/>
  </w:num>
  <w:num w:numId="120">
    <w:abstractNumId w:val="38"/>
  </w:num>
  <w:num w:numId="121">
    <w:abstractNumId w:val="92"/>
  </w:num>
  <w:num w:numId="122">
    <w:abstractNumId w:val="170"/>
  </w:num>
  <w:num w:numId="123">
    <w:abstractNumId w:val="59"/>
  </w:num>
  <w:num w:numId="124">
    <w:abstractNumId w:val="63"/>
  </w:num>
  <w:num w:numId="125">
    <w:abstractNumId w:val="146"/>
  </w:num>
  <w:num w:numId="126">
    <w:abstractNumId w:val="131"/>
  </w:num>
  <w:num w:numId="127">
    <w:abstractNumId w:val="119"/>
  </w:num>
  <w:num w:numId="128">
    <w:abstractNumId w:val="183"/>
  </w:num>
  <w:num w:numId="129">
    <w:abstractNumId w:val="167"/>
  </w:num>
  <w:num w:numId="130">
    <w:abstractNumId w:val="99"/>
  </w:num>
  <w:num w:numId="131">
    <w:abstractNumId w:val="118"/>
  </w:num>
  <w:num w:numId="132">
    <w:abstractNumId w:val="62"/>
  </w:num>
  <w:num w:numId="133">
    <w:abstractNumId w:val="12"/>
  </w:num>
  <w:num w:numId="134">
    <w:abstractNumId w:val="78"/>
  </w:num>
  <w:num w:numId="135">
    <w:abstractNumId w:val="112"/>
  </w:num>
  <w:num w:numId="136">
    <w:abstractNumId w:val="21"/>
  </w:num>
  <w:num w:numId="137">
    <w:abstractNumId w:val="147"/>
  </w:num>
  <w:num w:numId="138">
    <w:abstractNumId w:val="153"/>
  </w:num>
  <w:num w:numId="139">
    <w:abstractNumId w:val="74"/>
  </w:num>
  <w:num w:numId="140">
    <w:abstractNumId w:val="98"/>
  </w:num>
  <w:num w:numId="141">
    <w:abstractNumId w:val="7"/>
  </w:num>
  <w:num w:numId="142">
    <w:abstractNumId w:val="126"/>
  </w:num>
  <w:num w:numId="143">
    <w:abstractNumId w:val="133"/>
    <w:lvlOverride w:ilvl="0">
      <w:startOverride w:val="1"/>
    </w:lvlOverride>
  </w:num>
  <w:num w:numId="144">
    <w:abstractNumId w:val="96"/>
    <w:lvlOverride w:ilvl="0">
      <w:startOverride w:val="1"/>
    </w:lvlOverride>
  </w:num>
  <w:num w:numId="145">
    <w:abstractNumId w:val="133"/>
  </w:num>
  <w:num w:numId="146">
    <w:abstractNumId w:val="96"/>
  </w:num>
  <w:num w:numId="147">
    <w:abstractNumId w:val="53"/>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9"/>
  </w:num>
  <w:num w:numId="150">
    <w:abstractNumId w:val="129"/>
  </w:num>
  <w:num w:numId="151">
    <w:abstractNumId w:val="88"/>
  </w:num>
  <w:num w:numId="152">
    <w:abstractNumId w:val="57"/>
  </w:num>
  <w:num w:numId="153">
    <w:abstractNumId w:val="68"/>
  </w:num>
  <w:num w:numId="154">
    <w:abstractNumId w:val="105"/>
  </w:num>
  <w:num w:numId="155">
    <w:abstractNumId w:val="175"/>
  </w:num>
  <w:num w:numId="156">
    <w:abstractNumId w:val="42"/>
  </w:num>
  <w:num w:numId="157">
    <w:abstractNumId w:val="108"/>
  </w:num>
  <w:num w:numId="158">
    <w:abstractNumId w:val="70"/>
  </w:num>
  <w:num w:numId="159">
    <w:abstractNumId w:val="75"/>
  </w:num>
  <w:num w:numId="160">
    <w:abstractNumId w:val="132"/>
  </w:num>
  <w:num w:numId="161">
    <w:abstractNumId w:val="180"/>
  </w:num>
  <w:num w:numId="162">
    <w:abstractNumId w:val="81"/>
  </w:num>
  <w:num w:numId="163">
    <w:abstractNumId w:val="36"/>
  </w:num>
  <w:num w:numId="164">
    <w:abstractNumId w:val="138"/>
  </w:num>
  <w:num w:numId="165">
    <w:abstractNumId w:val="1"/>
  </w:num>
  <w:num w:numId="166">
    <w:abstractNumId w:val="24"/>
  </w:num>
  <w:num w:numId="167">
    <w:abstractNumId w:val="56"/>
  </w:num>
  <w:num w:numId="168">
    <w:abstractNumId w:val="79"/>
  </w:num>
  <w:num w:numId="169">
    <w:abstractNumId w:val="64"/>
  </w:num>
  <w:num w:numId="170">
    <w:abstractNumId w:val="103"/>
  </w:num>
  <w:num w:numId="171">
    <w:abstractNumId w:val="158"/>
  </w:num>
  <w:num w:numId="172">
    <w:abstractNumId w:val="3"/>
  </w:num>
  <w:num w:numId="173">
    <w:abstractNumId w:val="182"/>
  </w:num>
  <w:num w:numId="174">
    <w:abstractNumId w:val="89"/>
  </w:num>
  <w:num w:numId="175">
    <w:abstractNumId w:val="134"/>
  </w:num>
  <w:num w:numId="176">
    <w:abstractNumId w:val="104"/>
  </w:num>
  <w:num w:numId="177">
    <w:abstractNumId w:val="47"/>
  </w:num>
  <w:num w:numId="178">
    <w:abstractNumId w:val="41"/>
  </w:num>
  <w:num w:numId="179">
    <w:abstractNumId w:val="86"/>
  </w:num>
  <w:num w:numId="180">
    <w:abstractNumId w:val="174"/>
  </w:num>
  <w:num w:numId="181">
    <w:abstractNumId w:val="25"/>
  </w:num>
  <w:num w:numId="182">
    <w:abstractNumId w:val="164"/>
  </w:num>
  <w:num w:numId="183">
    <w:abstractNumId w:val="11"/>
  </w:num>
  <w:num w:numId="184">
    <w:abstractNumId w:val="172"/>
  </w:num>
  <w:num w:numId="185">
    <w:abstractNumId w:val="95"/>
  </w:num>
  <w:num w:numId="186">
    <w:abstractNumId w:val="94"/>
  </w:num>
  <w:num w:numId="187">
    <w:abstractNumId w:val="141"/>
  </w:num>
  <w:num w:numId="188">
    <w:abstractNumId w:val="35"/>
  </w:num>
  <w:num w:numId="189">
    <w:abstractNumId w:val="169"/>
  </w:num>
  <w:num w:numId="190">
    <w:abstractNumId w:val="29"/>
  </w:num>
  <w:num w:numId="191">
    <w:abstractNumId w:val="140"/>
  </w:num>
  <w:num w:numId="192">
    <w:abstractNumId w:val="49"/>
  </w:num>
  <w:num w:numId="193">
    <w:abstractNumId w:val="48"/>
  </w:num>
  <w:num w:numId="194">
    <w:abstractNumId w:val="106"/>
  </w:num>
  <w:num w:numId="19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
  </w:num>
  <w:num w:numId="198">
    <w:abstractNumId w:val="57"/>
  </w:num>
  <w:num w:numId="199">
    <w:abstractNumId w:val="6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3AD"/>
    <w:rsid w:val="00010539"/>
    <w:rsid w:val="00023FAF"/>
    <w:rsid w:val="000246CA"/>
    <w:rsid w:val="00042B12"/>
    <w:rsid w:val="00043AC4"/>
    <w:rsid w:val="0004611D"/>
    <w:rsid w:val="0004790C"/>
    <w:rsid w:val="00051E21"/>
    <w:rsid w:val="00061163"/>
    <w:rsid w:val="000618E1"/>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31E1"/>
    <w:rsid w:val="000B3C0D"/>
    <w:rsid w:val="000B4463"/>
    <w:rsid w:val="000B4EE5"/>
    <w:rsid w:val="000C03D5"/>
    <w:rsid w:val="000C2F78"/>
    <w:rsid w:val="000C35E7"/>
    <w:rsid w:val="000C4783"/>
    <w:rsid w:val="000C5967"/>
    <w:rsid w:val="000D0FE0"/>
    <w:rsid w:val="000D2E7A"/>
    <w:rsid w:val="000D3AAF"/>
    <w:rsid w:val="000D4655"/>
    <w:rsid w:val="000D639B"/>
    <w:rsid w:val="000E3ED6"/>
    <w:rsid w:val="000F0BF7"/>
    <w:rsid w:val="000F6F01"/>
    <w:rsid w:val="00103A99"/>
    <w:rsid w:val="00104CE5"/>
    <w:rsid w:val="001120F5"/>
    <w:rsid w:val="00115114"/>
    <w:rsid w:val="0011631A"/>
    <w:rsid w:val="0012119C"/>
    <w:rsid w:val="00130135"/>
    <w:rsid w:val="001324A5"/>
    <w:rsid w:val="00135E78"/>
    <w:rsid w:val="00141506"/>
    <w:rsid w:val="00142589"/>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F07"/>
    <w:rsid w:val="00180968"/>
    <w:rsid w:val="0018458D"/>
    <w:rsid w:val="00186E02"/>
    <w:rsid w:val="00195362"/>
    <w:rsid w:val="00197767"/>
    <w:rsid w:val="001978C7"/>
    <w:rsid w:val="001A144F"/>
    <w:rsid w:val="001A2DE0"/>
    <w:rsid w:val="001A3263"/>
    <w:rsid w:val="001A3F78"/>
    <w:rsid w:val="001B652A"/>
    <w:rsid w:val="001C2014"/>
    <w:rsid w:val="001C54D1"/>
    <w:rsid w:val="001C5BA1"/>
    <w:rsid w:val="001D5D74"/>
    <w:rsid w:val="001E1635"/>
    <w:rsid w:val="001E5331"/>
    <w:rsid w:val="001E5FBA"/>
    <w:rsid w:val="001E6CAC"/>
    <w:rsid w:val="001F2CF0"/>
    <w:rsid w:val="001F4C6F"/>
    <w:rsid w:val="001F4CEA"/>
    <w:rsid w:val="0020305E"/>
    <w:rsid w:val="002040E4"/>
    <w:rsid w:val="00207035"/>
    <w:rsid w:val="00207D9D"/>
    <w:rsid w:val="00214D5B"/>
    <w:rsid w:val="00215719"/>
    <w:rsid w:val="00215F04"/>
    <w:rsid w:val="002177C9"/>
    <w:rsid w:val="00226DA2"/>
    <w:rsid w:val="002301B5"/>
    <w:rsid w:val="00230415"/>
    <w:rsid w:val="0023075C"/>
    <w:rsid w:val="00233D0C"/>
    <w:rsid w:val="002364EF"/>
    <w:rsid w:val="00236B3D"/>
    <w:rsid w:val="002443C0"/>
    <w:rsid w:val="00246AE5"/>
    <w:rsid w:val="00247013"/>
    <w:rsid w:val="00247B80"/>
    <w:rsid w:val="002533F0"/>
    <w:rsid w:val="00253481"/>
    <w:rsid w:val="002552D5"/>
    <w:rsid w:val="00256405"/>
    <w:rsid w:val="00261F85"/>
    <w:rsid w:val="00264254"/>
    <w:rsid w:val="00264DF4"/>
    <w:rsid w:val="00266838"/>
    <w:rsid w:val="00270365"/>
    <w:rsid w:val="00272016"/>
    <w:rsid w:val="00274481"/>
    <w:rsid w:val="00275539"/>
    <w:rsid w:val="00280704"/>
    <w:rsid w:val="0028101D"/>
    <w:rsid w:val="0028133F"/>
    <w:rsid w:val="00281551"/>
    <w:rsid w:val="002822E4"/>
    <w:rsid w:val="0028424B"/>
    <w:rsid w:val="00290AE7"/>
    <w:rsid w:val="00290CBE"/>
    <w:rsid w:val="0029538D"/>
    <w:rsid w:val="002975EC"/>
    <w:rsid w:val="002A4F81"/>
    <w:rsid w:val="002A54F1"/>
    <w:rsid w:val="002B0DEA"/>
    <w:rsid w:val="002B6F49"/>
    <w:rsid w:val="002B7FA1"/>
    <w:rsid w:val="002C1D40"/>
    <w:rsid w:val="002C28AC"/>
    <w:rsid w:val="002C37C8"/>
    <w:rsid w:val="002C55E6"/>
    <w:rsid w:val="002C672B"/>
    <w:rsid w:val="002D184F"/>
    <w:rsid w:val="002D37A8"/>
    <w:rsid w:val="002D775E"/>
    <w:rsid w:val="002E0AFA"/>
    <w:rsid w:val="002E51CD"/>
    <w:rsid w:val="002E6E8E"/>
    <w:rsid w:val="002F0E3E"/>
    <w:rsid w:val="002F1AAB"/>
    <w:rsid w:val="002F2205"/>
    <w:rsid w:val="002F6112"/>
    <w:rsid w:val="00305DFD"/>
    <w:rsid w:val="00314308"/>
    <w:rsid w:val="00317A46"/>
    <w:rsid w:val="00320AD5"/>
    <w:rsid w:val="00323A04"/>
    <w:rsid w:val="00323BCD"/>
    <w:rsid w:val="003256E4"/>
    <w:rsid w:val="0033021B"/>
    <w:rsid w:val="00330836"/>
    <w:rsid w:val="00331660"/>
    <w:rsid w:val="003316E5"/>
    <w:rsid w:val="003325AD"/>
    <w:rsid w:val="00333E89"/>
    <w:rsid w:val="0033605F"/>
    <w:rsid w:val="003379AA"/>
    <w:rsid w:val="00340E23"/>
    <w:rsid w:val="00340E9A"/>
    <w:rsid w:val="0034119E"/>
    <w:rsid w:val="0034602B"/>
    <w:rsid w:val="00353A98"/>
    <w:rsid w:val="00356D81"/>
    <w:rsid w:val="00357174"/>
    <w:rsid w:val="00365234"/>
    <w:rsid w:val="003676CF"/>
    <w:rsid w:val="003679BC"/>
    <w:rsid w:val="00372D61"/>
    <w:rsid w:val="00374051"/>
    <w:rsid w:val="0037497B"/>
    <w:rsid w:val="00380196"/>
    <w:rsid w:val="0038028C"/>
    <w:rsid w:val="00380EFE"/>
    <w:rsid w:val="00382C62"/>
    <w:rsid w:val="00385AE6"/>
    <w:rsid w:val="003913A8"/>
    <w:rsid w:val="003937AE"/>
    <w:rsid w:val="0039465D"/>
    <w:rsid w:val="0039792C"/>
    <w:rsid w:val="003A79C2"/>
    <w:rsid w:val="003B0D6C"/>
    <w:rsid w:val="003B28A5"/>
    <w:rsid w:val="003B3CFB"/>
    <w:rsid w:val="003B4954"/>
    <w:rsid w:val="003B4E1B"/>
    <w:rsid w:val="003C5A42"/>
    <w:rsid w:val="003C709A"/>
    <w:rsid w:val="003D002B"/>
    <w:rsid w:val="003D0339"/>
    <w:rsid w:val="003D110F"/>
    <w:rsid w:val="003D1359"/>
    <w:rsid w:val="003D17FA"/>
    <w:rsid w:val="003D7B1F"/>
    <w:rsid w:val="003E086F"/>
    <w:rsid w:val="003E1CB3"/>
    <w:rsid w:val="003E5A29"/>
    <w:rsid w:val="003E6409"/>
    <w:rsid w:val="003F1850"/>
    <w:rsid w:val="003F1DA9"/>
    <w:rsid w:val="003F1FAB"/>
    <w:rsid w:val="003F2B53"/>
    <w:rsid w:val="003F2D10"/>
    <w:rsid w:val="003F3EBF"/>
    <w:rsid w:val="003F63AC"/>
    <w:rsid w:val="00400456"/>
    <w:rsid w:val="004004EA"/>
    <w:rsid w:val="00402485"/>
    <w:rsid w:val="00402732"/>
    <w:rsid w:val="00403AB8"/>
    <w:rsid w:val="00404BF2"/>
    <w:rsid w:val="00407169"/>
    <w:rsid w:val="00407795"/>
    <w:rsid w:val="00407FBF"/>
    <w:rsid w:val="00410C74"/>
    <w:rsid w:val="00412708"/>
    <w:rsid w:val="00412DD3"/>
    <w:rsid w:val="004145F8"/>
    <w:rsid w:val="00431E12"/>
    <w:rsid w:val="00431E4F"/>
    <w:rsid w:val="00432B40"/>
    <w:rsid w:val="00446DD6"/>
    <w:rsid w:val="004501F6"/>
    <w:rsid w:val="0045100A"/>
    <w:rsid w:val="004534FB"/>
    <w:rsid w:val="00465BC2"/>
    <w:rsid w:val="0046730B"/>
    <w:rsid w:val="00470A17"/>
    <w:rsid w:val="00471BAA"/>
    <w:rsid w:val="004728E4"/>
    <w:rsid w:val="00477722"/>
    <w:rsid w:val="00477760"/>
    <w:rsid w:val="004820DD"/>
    <w:rsid w:val="004828DA"/>
    <w:rsid w:val="00486550"/>
    <w:rsid w:val="00492951"/>
    <w:rsid w:val="0049448E"/>
    <w:rsid w:val="00495A2B"/>
    <w:rsid w:val="00497E20"/>
    <w:rsid w:val="004A4213"/>
    <w:rsid w:val="004A4CB2"/>
    <w:rsid w:val="004A5218"/>
    <w:rsid w:val="004A62B7"/>
    <w:rsid w:val="004B01FB"/>
    <w:rsid w:val="004B0761"/>
    <w:rsid w:val="004B1B42"/>
    <w:rsid w:val="004B2212"/>
    <w:rsid w:val="004B23CF"/>
    <w:rsid w:val="004B41D8"/>
    <w:rsid w:val="004C0009"/>
    <w:rsid w:val="004C0260"/>
    <w:rsid w:val="004C1497"/>
    <w:rsid w:val="004C301F"/>
    <w:rsid w:val="004C53B8"/>
    <w:rsid w:val="004C7D79"/>
    <w:rsid w:val="004D1EBB"/>
    <w:rsid w:val="004D372B"/>
    <w:rsid w:val="004D3A5D"/>
    <w:rsid w:val="004E1764"/>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17180"/>
    <w:rsid w:val="00524267"/>
    <w:rsid w:val="00524C44"/>
    <w:rsid w:val="00534120"/>
    <w:rsid w:val="005425FE"/>
    <w:rsid w:val="00542CCC"/>
    <w:rsid w:val="00545E1A"/>
    <w:rsid w:val="00546587"/>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96F9D"/>
    <w:rsid w:val="005A01A4"/>
    <w:rsid w:val="005A2386"/>
    <w:rsid w:val="005A4497"/>
    <w:rsid w:val="005A450A"/>
    <w:rsid w:val="005A514D"/>
    <w:rsid w:val="005A54E1"/>
    <w:rsid w:val="005A6FD9"/>
    <w:rsid w:val="005A73A3"/>
    <w:rsid w:val="005A75C5"/>
    <w:rsid w:val="005B5EF4"/>
    <w:rsid w:val="005B76AB"/>
    <w:rsid w:val="005C0C37"/>
    <w:rsid w:val="005C0EE1"/>
    <w:rsid w:val="005C38CB"/>
    <w:rsid w:val="005C3CC6"/>
    <w:rsid w:val="005C4558"/>
    <w:rsid w:val="005C66FA"/>
    <w:rsid w:val="005C6766"/>
    <w:rsid w:val="005D1412"/>
    <w:rsid w:val="005D207A"/>
    <w:rsid w:val="005D30DF"/>
    <w:rsid w:val="005D338C"/>
    <w:rsid w:val="005D3E56"/>
    <w:rsid w:val="005D5261"/>
    <w:rsid w:val="005D6CB2"/>
    <w:rsid w:val="005D7C33"/>
    <w:rsid w:val="005F069F"/>
    <w:rsid w:val="005F1033"/>
    <w:rsid w:val="005F4DE0"/>
    <w:rsid w:val="005F5887"/>
    <w:rsid w:val="005F6BDB"/>
    <w:rsid w:val="005F6C96"/>
    <w:rsid w:val="00602006"/>
    <w:rsid w:val="006055DD"/>
    <w:rsid w:val="00605F11"/>
    <w:rsid w:val="006078F0"/>
    <w:rsid w:val="006124A8"/>
    <w:rsid w:val="0061328E"/>
    <w:rsid w:val="00615C54"/>
    <w:rsid w:val="00617568"/>
    <w:rsid w:val="0062263E"/>
    <w:rsid w:val="00622EFE"/>
    <w:rsid w:val="00624790"/>
    <w:rsid w:val="00625FE4"/>
    <w:rsid w:val="006324BC"/>
    <w:rsid w:val="00632B96"/>
    <w:rsid w:val="006361DA"/>
    <w:rsid w:val="00641FC8"/>
    <w:rsid w:val="00642951"/>
    <w:rsid w:val="0064315B"/>
    <w:rsid w:val="00643A82"/>
    <w:rsid w:val="00650B29"/>
    <w:rsid w:val="0065295B"/>
    <w:rsid w:val="00652A29"/>
    <w:rsid w:val="006554F2"/>
    <w:rsid w:val="00655F65"/>
    <w:rsid w:val="00657C53"/>
    <w:rsid w:val="00657EA8"/>
    <w:rsid w:val="00660928"/>
    <w:rsid w:val="006650CC"/>
    <w:rsid w:val="00666834"/>
    <w:rsid w:val="00666BDC"/>
    <w:rsid w:val="00667766"/>
    <w:rsid w:val="006771BF"/>
    <w:rsid w:val="00677BCD"/>
    <w:rsid w:val="00680417"/>
    <w:rsid w:val="006820EC"/>
    <w:rsid w:val="00685834"/>
    <w:rsid w:val="006908A4"/>
    <w:rsid w:val="006A5D8C"/>
    <w:rsid w:val="006A70CB"/>
    <w:rsid w:val="006B1FDE"/>
    <w:rsid w:val="006B40CA"/>
    <w:rsid w:val="006B43B2"/>
    <w:rsid w:val="006B580E"/>
    <w:rsid w:val="006C09BC"/>
    <w:rsid w:val="006C1076"/>
    <w:rsid w:val="006C520E"/>
    <w:rsid w:val="006D4802"/>
    <w:rsid w:val="006D783A"/>
    <w:rsid w:val="006D7D14"/>
    <w:rsid w:val="006D7D74"/>
    <w:rsid w:val="006E2D29"/>
    <w:rsid w:val="006E4619"/>
    <w:rsid w:val="006E6D3D"/>
    <w:rsid w:val="006F0905"/>
    <w:rsid w:val="006F1E6E"/>
    <w:rsid w:val="006F260D"/>
    <w:rsid w:val="006F6723"/>
    <w:rsid w:val="007044D6"/>
    <w:rsid w:val="007046DC"/>
    <w:rsid w:val="0071075D"/>
    <w:rsid w:val="00713F89"/>
    <w:rsid w:val="007148F2"/>
    <w:rsid w:val="00714B9F"/>
    <w:rsid w:val="00714CC7"/>
    <w:rsid w:val="00715133"/>
    <w:rsid w:val="007155B2"/>
    <w:rsid w:val="0071580F"/>
    <w:rsid w:val="00716A96"/>
    <w:rsid w:val="00722285"/>
    <w:rsid w:val="007277BA"/>
    <w:rsid w:val="00733089"/>
    <w:rsid w:val="00740837"/>
    <w:rsid w:val="00740F0D"/>
    <w:rsid w:val="0074398C"/>
    <w:rsid w:val="00743CF8"/>
    <w:rsid w:val="00752797"/>
    <w:rsid w:val="00752E8E"/>
    <w:rsid w:val="00754FC9"/>
    <w:rsid w:val="0075517A"/>
    <w:rsid w:val="0076127D"/>
    <w:rsid w:val="00764DBD"/>
    <w:rsid w:val="0076616F"/>
    <w:rsid w:val="00767834"/>
    <w:rsid w:val="007704B8"/>
    <w:rsid w:val="0077065A"/>
    <w:rsid w:val="00771AE6"/>
    <w:rsid w:val="00771CED"/>
    <w:rsid w:val="0077600A"/>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7FB0"/>
    <w:rsid w:val="007E12B2"/>
    <w:rsid w:val="007E25DA"/>
    <w:rsid w:val="007E3D2E"/>
    <w:rsid w:val="007E4695"/>
    <w:rsid w:val="007E7BE6"/>
    <w:rsid w:val="007F47D1"/>
    <w:rsid w:val="007F5628"/>
    <w:rsid w:val="008008F0"/>
    <w:rsid w:val="00801112"/>
    <w:rsid w:val="00801D97"/>
    <w:rsid w:val="00802953"/>
    <w:rsid w:val="00803AC3"/>
    <w:rsid w:val="00807F00"/>
    <w:rsid w:val="00811FC2"/>
    <w:rsid w:val="00812B95"/>
    <w:rsid w:val="0081561F"/>
    <w:rsid w:val="008170C4"/>
    <w:rsid w:val="008225FF"/>
    <w:rsid w:val="00822706"/>
    <w:rsid w:val="00823994"/>
    <w:rsid w:val="00825344"/>
    <w:rsid w:val="00826CD5"/>
    <w:rsid w:val="00827BE6"/>
    <w:rsid w:val="00831C53"/>
    <w:rsid w:val="008334D1"/>
    <w:rsid w:val="0084362B"/>
    <w:rsid w:val="008459E1"/>
    <w:rsid w:val="00847D08"/>
    <w:rsid w:val="008513FB"/>
    <w:rsid w:val="00851E25"/>
    <w:rsid w:val="0085443E"/>
    <w:rsid w:val="00854466"/>
    <w:rsid w:val="00855605"/>
    <w:rsid w:val="00855A4A"/>
    <w:rsid w:val="008565EA"/>
    <w:rsid w:val="00857BBA"/>
    <w:rsid w:val="00864CC3"/>
    <w:rsid w:val="008660AC"/>
    <w:rsid w:val="00866113"/>
    <w:rsid w:val="00867F4F"/>
    <w:rsid w:val="00871D28"/>
    <w:rsid w:val="00872B8E"/>
    <w:rsid w:val="00873821"/>
    <w:rsid w:val="008743DD"/>
    <w:rsid w:val="0087495C"/>
    <w:rsid w:val="0087674A"/>
    <w:rsid w:val="00880E99"/>
    <w:rsid w:val="00882D63"/>
    <w:rsid w:val="00882E8B"/>
    <w:rsid w:val="00884503"/>
    <w:rsid w:val="0089038B"/>
    <w:rsid w:val="00890E0B"/>
    <w:rsid w:val="00891326"/>
    <w:rsid w:val="0089539B"/>
    <w:rsid w:val="0089625F"/>
    <w:rsid w:val="008A1DD5"/>
    <w:rsid w:val="008A2D0F"/>
    <w:rsid w:val="008A5B9A"/>
    <w:rsid w:val="008A7B84"/>
    <w:rsid w:val="008B46DB"/>
    <w:rsid w:val="008B4F78"/>
    <w:rsid w:val="008B6DC9"/>
    <w:rsid w:val="008B7230"/>
    <w:rsid w:val="008C05C6"/>
    <w:rsid w:val="008C0A9D"/>
    <w:rsid w:val="008C1790"/>
    <w:rsid w:val="008C3CFA"/>
    <w:rsid w:val="008C5CD8"/>
    <w:rsid w:val="008C6AA6"/>
    <w:rsid w:val="008C6D60"/>
    <w:rsid w:val="008C6DC7"/>
    <w:rsid w:val="008C73CC"/>
    <w:rsid w:val="008D7EF4"/>
    <w:rsid w:val="008E0942"/>
    <w:rsid w:val="008E118E"/>
    <w:rsid w:val="008E7B4F"/>
    <w:rsid w:val="008F0E94"/>
    <w:rsid w:val="008F3040"/>
    <w:rsid w:val="008F3884"/>
    <w:rsid w:val="00901BF6"/>
    <w:rsid w:val="0090732D"/>
    <w:rsid w:val="00912AEA"/>
    <w:rsid w:val="00914A4D"/>
    <w:rsid w:val="009164CF"/>
    <w:rsid w:val="0091751D"/>
    <w:rsid w:val="00920935"/>
    <w:rsid w:val="0092128E"/>
    <w:rsid w:val="009212CB"/>
    <w:rsid w:val="009231A4"/>
    <w:rsid w:val="009247FF"/>
    <w:rsid w:val="0092491E"/>
    <w:rsid w:val="00925816"/>
    <w:rsid w:val="00926023"/>
    <w:rsid w:val="00927B17"/>
    <w:rsid w:val="00932147"/>
    <w:rsid w:val="009363BD"/>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E9D"/>
    <w:rsid w:val="009D5F31"/>
    <w:rsid w:val="009F596F"/>
    <w:rsid w:val="009F60D1"/>
    <w:rsid w:val="00A01D1D"/>
    <w:rsid w:val="00A04B12"/>
    <w:rsid w:val="00A10FED"/>
    <w:rsid w:val="00A115AB"/>
    <w:rsid w:val="00A11FCE"/>
    <w:rsid w:val="00A12687"/>
    <w:rsid w:val="00A13640"/>
    <w:rsid w:val="00A15862"/>
    <w:rsid w:val="00A16D90"/>
    <w:rsid w:val="00A24299"/>
    <w:rsid w:val="00A25271"/>
    <w:rsid w:val="00A25618"/>
    <w:rsid w:val="00A30E89"/>
    <w:rsid w:val="00A31335"/>
    <w:rsid w:val="00A342DE"/>
    <w:rsid w:val="00A37736"/>
    <w:rsid w:val="00A37CD0"/>
    <w:rsid w:val="00A444B5"/>
    <w:rsid w:val="00A50AB2"/>
    <w:rsid w:val="00A6386D"/>
    <w:rsid w:val="00A65EDE"/>
    <w:rsid w:val="00A70096"/>
    <w:rsid w:val="00A74C81"/>
    <w:rsid w:val="00A74FFB"/>
    <w:rsid w:val="00A76E5E"/>
    <w:rsid w:val="00A92F28"/>
    <w:rsid w:val="00A930CD"/>
    <w:rsid w:val="00A93B1F"/>
    <w:rsid w:val="00A948E5"/>
    <w:rsid w:val="00A953BE"/>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0FC3"/>
    <w:rsid w:val="00B113B0"/>
    <w:rsid w:val="00B206E2"/>
    <w:rsid w:val="00B22BF1"/>
    <w:rsid w:val="00B23113"/>
    <w:rsid w:val="00B24221"/>
    <w:rsid w:val="00B25CB4"/>
    <w:rsid w:val="00B339F0"/>
    <w:rsid w:val="00B37B03"/>
    <w:rsid w:val="00B408B2"/>
    <w:rsid w:val="00B4385A"/>
    <w:rsid w:val="00B44768"/>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833C4"/>
    <w:rsid w:val="00B870D5"/>
    <w:rsid w:val="00B91ADC"/>
    <w:rsid w:val="00B92375"/>
    <w:rsid w:val="00B93186"/>
    <w:rsid w:val="00B9359B"/>
    <w:rsid w:val="00B947F5"/>
    <w:rsid w:val="00B95B2D"/>
    <w:rsid w:val="00B96F20"/>
    <w:rsid w:val="00B97739"/>
    <w:rsid w:val="00B977EB"/>
    <w:rsid w:val="00BA00DB"/>
    <w:rsid w:val="00BA3787"/>
    <w:rsid w:val="00BA3FC1"/>
    <w:rsid w:val="00BB3321"/>
    <w:rsid w:val="00BB3AA4"/>
    <w:rsid w:val="00BB4A45"/>
    <w:rsid w:val="00BC1535"/>
    <w:rsid w:val="00BC415E"/>
    <w:rsid w:val="00BC5218"/>
    <w:rsid w:val="00BC578A"/>
    <w:rsid w:val="00BE101F"/>
    <w:rsid w:val="00BE4FC5"/>
    <w:rsid w:val="00BE7741"/>
    <w:rsid w:val="00BF10CC"/>
    <w:rsid w:val="00BF1DD3"/>
    <w:rsid w:val="00BF24F3"/>
    <w:rsid w:val="00BF2C6F"/>
    <w:rsid w:val="00BF2EAD"/>
    <w:rsid w:val="00C0076F"/>
    <w:rsid w:val="00C01CE1"/>
    <w:rsid w:val="00C11F79"/>
    <w:rsid w:val="00C12167"/>
    <w:rsid w:val="00C135C4"/>
    <w:rsid w:val="00C13C52"/>
    <w:rsid w:val="00C142AC"/>
    <w:rsid w:val="00C212F0"/>
    <w:rsid w:val="00C22DF0"/>
    <w:rsid w:val="00C24D0B"/>
    <w:rsid w:val="00C268F7"/>
    <w:rsid w:val="00C307A6"/>
    <w:rsid w:val="00C30DBE"/>
    <w:rsid w:val="00C315C4"/>
    <w:rsid w:val="00C340EB"/>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23C2"/>
    <w:rsid w:val="00D15F74"/>
    <w:rsid w:val="00D1647D"/>
    <w:rsid w:val="00D1735E"/>
    <w:rsid w:val="00D173AA"/>
    <w:rsid w:val="00D212AC"/>
    <w:rsid w:val="00D25B5B"/>
    <w:rsid w:val="00D34019"/>
    <w:rsid w:val="00D560F9"/>
    <w:rsid w:val="00D60617"/>
    <w:rsid w:val="00D61F2D"/>
    <w:rsid w:val="00D62930"/>
    <w:rsid w:val="00D62D11"/>
    <w:rsid w:val="00D62D7A"/>
    <w:rsid w:val="00D6686E"/>
    <w:rsid w:val="00D6722D"/>
    <w:rsid w:val="00D67BFD"/>
    <w:rsid w:val="00D70A05"/>
    <w:rsid w:val="00D72124"/>
    <w:rsid w:val="00D72595"/>
    <w:rsid w:val="00D82461"/>
    <w:rsid w:val="00D8400A"/>
    <w:rsid w:val="00D9085F"/>
    <w:rsid w:val="00D9213F"/>
    <w:rsid w:val="00D94486"/>
    <w:rsid w:val="00DA033B"/>
    <w:rsid w:val="00DA2D9B"/>
    <w:rsid w:val="00DA4C5C"/>
    <w:rsid w:val="00DA5B4A"/>
    <w:rsid w:val="00DA7683"/>
    <w:rsid w:val="00DB374E"/>
    <w:rsid w:val="00DC0EE4"/>
    <w:rsid w:val="00DC5242"/>
    <w:rsid w:val="00DC5A15"/>
    <w:rsid w:val="00DD0054"/>
    <w:rsid w:val="00DD067C"/>
    <w:rsid w:val="00DD26E5"/>
    <w:rsid w:val="00DD55A0"/>
    <w:rsid w:val="00DE190D"/>
    <w:rsid w:val="00DE3E75"/>
    <w:rsid w:val="00DF64D8"/>
    <w:rsid w:val="00DF780B"/>
    <w:rsid w:val="00E0067B"/>
    <w:rsid w:val="00E00AB5"/>
    <w:rsid w:val="00E013A8"/>
    <w:rsid w:val="00E02360"/>
    <w:rsid w:val="00E0319E"/>
    <w:rsid w:val="00E034C7"/>
    <w:rsid w:val="00E043E3"/>
    <w:rsid w:val="00E13FF1"/>
    <w:rsid w:val="00E146B5"/>
    <w:rsid w:val="00E1543A"/>
    <w:rsid w:val="00E16AE1"/>
    <w:rsid w:val="00E175A6"/>
    <w:rsid w:val="00E2084C"/>
    <w:rsid w:val="00E224CB"/>
    <w:rsid w:val="00E233DF"/>
    <w:rsid w:val="00E23667"/>
    <w:rsid w:val="00E30E08"/>
    <w:rsid w:val="00E330D7"/>
    <w:rsid w:val="00E35ED2"/>
    <w:rsid w:val="00E4360A"/>
    <w:rsid w:val="00E4738E"/>
    <w:rsid w:val="00E5441C"/>
    <w:rsid w:val="00E56ECF"/>
    <w:rsid w:val="00E57F58"/>
    <w:rsid w:val="00E66697"/>
    <w:rsid w:val="00E72642"/>
    <w:rsid w:val="00E74F72"/>
    <w:rsid w:val="00E77D21"/>
    <w:rsid w:val="00E85D3B"/>
    <w:rsid w:val="00E90A89"/>
    <w:rsid w:val="00E9785A"/>
    <w:rsid w:val="00E97C83"/>
    <w:rsid w:val="00EC25B7"/>
    <w:rsid w:val="00EC3B52"/>
    <w:rsid w:val="00ED5437"/>
    <w:rsid w:val="00ED7F28"/>
    <w:rsid w:val="00EE0B3C"/>
    <w:rsid w:val="00EE2277"/>
    <w:rsid w:val="00EE43D4"/>
    <w:rsid w:val="00EF32C5"/>
    <w:rsid w:val="00EF6691"/>
    <w:rsid w:val="00F0480F"/>
    <w:rsid w:val="00F073B9"/>
    <w:rsid w:val="00F10409"/>
    <w:rsid w:val="00F1487C"/>
    <w:rsid w:val="00F1777C"/>
    <w:rsid w:val="00F178BD"/>
    <w:rsid w:val="00F21F65"/>
    <w:rsid w:val="00F22BC0"/>
    <w:rsid w:val="00F26C2D"/>
    <w:rsid w:val="00F26F87"/>
    <w:rsid w:val="00F30E24"/>
    <w:rsid w:val="00F318CD"/>
    <w:rsid w:val="00F32B33"/>
    <w:rsid w:val="00F36659"/>
    <w:rsid w:val="00F40D24"/>
    <w:rsid w:val="00F42796"/>
    <w:rsid w:val="00F43C30"/>
    <w:rsid w:val="00F46BEC"/>
    <w:rsid w:val="00F51480"/>
    <w:rsid w:val="00F53BCE"/>
    <w:rsid w:val="00F56A22"/>
    <w:rsid w:val="00F60E09"/>
    <w:rsid w:val="00F62261"/>
    <w:rsid w:val="00F632AD"/>
    <w:rsid w:val="00F66765"/>
    <w:rsid w:val="00F66A34"/>
    <w:rsid w:val="00F66CE0"/>
    <w:rsid w:val="00F7242B"/>
    <w:rsid w:val="00F8057B"/>
    <w:rsid w:val="00F825E2"/>
    <w:rsid w:val="00F840B9"/>
    <w:rsid w:val="00F8650C"/>
    <w:rsid w:val="00F869D2"/>
    <w:rsid w:val="00FA0756"/>
    <w:rsid w:val="00FA5810"/>
    <w:rsid w:val="00FA5852"/>
    <w:rsid w:val="00FA5AD2"/>
    <w:rsid w:val="00FA6A18"/>
    <w:rsid w:val="00FA7417"/>
    <w:rsid w:val="00FB0063"/>
    <w:rsid w:val="00FB3BB1"/>
    <w:rsid w:val="00FB647E"/>
    <w:rsid w:val="00FC14A8"/>
    <w:rsid w:val="00FC1598"/>
    <w:rsid w:val="00FC2AD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Default">
    <w:name w:val="Default"/>
    <w:rsid w:val="001E1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a.pl/bip/zamowienia/platforma-zakupowa?order_title=&amp;c_name=&amp;tp=radioPublic&amp;order_item=&amp;c_type=&amp;order_type=&amp;public_time=&amp;action_time=&amp;create_time=%20%2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toni.salij@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kazimierz.sumara@enea.pl" TargetMode="External"/><Relationship Id="rId20" Type="http://schemas.openxmlformats.org/officeDocument/2006/relationships/hyperlink" Target="https://aukcje.eb2b.com.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408D8-2449-47B4-9B62-AD04A07B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17204</Words>
  <Characters>103227</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8</cp:revision>
  <cp:lastPrinted>2019-10-29T08:30:00Z</cp:lastPrinted>
  <dcterms:created xsi:type="dcterms:W3CDTF">2019-10-24T08:40:00Z</dcterms:created>
  <dcterms:modified xsi:type="dcterms:W3CDTF">2019-10-29T08:30:00Z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